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0BE" w:rsidRPr="00822026" w:rsidRDefault="00B270BE" w:rsidP="00B270BE">
      <w:pPr>
        <w:tabs>
          <w:tab w:val="left" w:pos="1080"/>
        </w:tabs>
        <w:spacing w:after="60" w:line="240" w:lineRule="atLeast"/>
        <w:ind w:left="-274"/>
        <w:jc w:val="both"/>
        <w:rPr>
          <w:rFonts w:ascii="Times New Roman" w:hAnsi="Times New Roman"/>
          <w:sz w:val="24"/>
          <w:szCs w:val="24"/>
          <w:lang w:val="pt-BR"/>
        </w:rPr>
      </w:pPr>
      <w:bookmarkStart w:id="0" w:name="_GoBack"/>
      <w:bookmarkEnd w:id="0"/>
      <w:r w:rsidRPr="00822026">
        <w:rPr>
          <w:rFonts w:ascii="Times New Roman" w:hAnsi="Times New Roman" w:cs="Times New Roman"/>
          <w:b/>
          <w:bCs/>
          <w:sz w:val="24"/>
          <w:szCs w:val="24"/>
        </w:rPr>
        <w:t xml:space="preserve">     Đơn vị báo cáo:...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822026">
        <w:rPr>
          <w:rFonts w:ascii="Times New Roman" w:hAnsi="Times New Roman" w:cs="Times New Roman"/>
          <w:b/>
          <w:bCs/>
          <w:sz w:val="24"/>
          <w:szCs w:val="24"/>
        </w:rPr>
        <w:t>Biểu số 001-DBTK</w:t>
      </w:r>
    </w:p>
    <w:p w:rsidR="00B270BE" w:rsidRPr="00822026" w:rsidRDefault="00B270BE" w:rsidP="00B270BE">
      <w:pPr>
        <w:jc w:val="center"/>
        <w:rPr>
          <w:rFonts w:ascii="Times New Roman" w:hAnsi="Times New Roman" w:cs="Times New Roman"/>
          <w:b/>
          <w:bCs/>
          <w:sz w:val="24"/>
          <w:szCs w:val="24"/>
        </w:rPr>
      </w:pPr>
    </w:p>
    <w:p w:rsidR="00B270BE" w:rsidRPr="00822026" w:rsidRDefault="00B270BE" w:rsidP="00B270BE">
      <w:pPr>
        <w:jc w:val="center"/>
        <w:rPr>
          <w:rFonts w:ascii="Times New Roman" w:hAnsi="Times New Roman" w:cs="Times New Roman"/>
          <w:b/>
          <w:bCs/>
          <w:sz w:val="24"/>
          <w:szCs w:val="24"/>
        </w:rPr>
      </w:pPr>
      <w:r w:rsidRPr="00822026">
        <w:rPr>
          <w:rFonts w:ascii="Times New Roman" w:hAnsi="Times New Roman" w:cs="Times New Roman"/>
          <w:b/>
          <w:bCs/>
          <w:sz w:val="24"/>
          <w:szCs w:val="24"/>
        </w:rPr>
        <w:t>BÁO CÁO DƯ NỢ TÍN DỤNG PHÂN THEO NGÀNH KINH TẾ</w:t>
      </w:r>
    </w:p>
    <w:p w:rsidR="00B270BE" w:rsidRPr="00822026" w:rsidRDefault="00B270BE" w:rsidP="00B270BE">
      <w:pPr>
        <w:jc w:val="center"/>
        <w:rPr>
          <w:rFonts w:ascii="Times New Roman" w:hAnsi="Times New Roman" w:cs="Times New Roman"/>
          <w:b/>
          <w:bCs/>
          <w:sz w:val="24"/>
          <w:szCs w:val="24"/>
        </w:rPr>
      </w:pPr>
      <w:r w:rsidRPr="00822026">
        <w:rPr>
          <w:rFonts w:ascii="Times New Roman" w:hAnsi="Times New Roman" w:cs="Times New Roman"/>
          <w:b/>
          <w:bCs/>
          <w:sz w:val="24"/>
          <w:szCs w:val="24"/>
        </w:rPr>
        <w:t>(theo ngành kinh doanh chính của khách hàng)</w:t>
      </w:r>
    </w:p>
    <w:p w:rsidR="00B270BE" w:rsidRPr="00822026" w:rsidRDefault="00B270BE" w:rsidP="00B270BE">
      <w:pPr>
        <w:jc w:val="center"/>
        <w:rPr>
          <w:rFonts w:ascii="Times New Roman" w:hAnsi="Times New Roman" w:cs="Times New Roman"/>
          <w:i/>
          <w:iCs/>
          <w:sz w:val="24"/>
          <w:szCs w:val="24"/>
        </w:rPr>
      </w:pPr>
      <w:r w:rsidRPr="00822026">
        <w:rPr>
          <w:rFonts w:ascii="Times New Roman" w:hAnsi="Times New Roman" w:cs="Times New Roman"/>
          <w:i/>
          <w:iCs/>
          <w:sz w:val="24"/>
          <w:szCs w:val="24"/>
        </w:rPr>
        <w:t>(Tháng……năm……)</w:t>
      </w:r>
    </w:p>
    <w:p w:rsidR="00B270BE" w:rsidRPr="00822026" w:rsidRDefault="00B10884" w:rsidP="00B270BE">
      <w:pPr>
        <w:ind w:left="8640" w:firstLine="720"/>
        <w:jc w:val="center"/>
        <w:rPr>
          <w:rFonts w:ascii="Times New Roman" w:hAnsi="Times New Roman" w:cs="Times New Roman"/>
        </w:rPr>
      </w:pPr>
      <w:r>
        <w:rPr>
          <w:rFonts w:ascii="Times New Roman" w:hAnsi="Times New Roman" w:cs="Times New Roman"/>
          <w:i/>
          <w:iCs/>
          <w:sz w:val="24"/>
          <w:szCs w:val="24"/>
        </w:rPr>
        <w:t xml:space="preserve">                    </w:t>
      </w:r>
      <w:r w:rsidR="00B270BE" w:rsidRPr="00822026">
        <w:rPr>
          <w:rFonts w:ascii="Times New Roman" w:hAnsi="Times New Roman" w:cs="Times New Roman"/>
          <w:i/>
          <w:iCs/>
          <w:sz w:val="24"/>
          <w:szCs w:val="24"/>
        </w:rPr>
        <w:t>Đơn vị tính: Triệu VND</w:t>
      </w:r>
    </w:p>
    <w:tbl>
      <w:tblPr>
        <w:tblW w:w="14317" w:type="dxa"/>
        <w:jc w:val="center"/>
        <w:tblLook w:val="04A0" w:firstRow="1" w:lastRow="0" w:firstColumn="1" w:lastColumn="0" w:noHBand="0" w:noVBand="1"/>
      </w:tblPr>
      <w:tblGrid>
        <w:gridCol w:w="709"/>
        <w:gridCol w:w="3118"/>
        <w:gridCol w:w="993"/>
        <w:gridCol w:w="850"/>
        <w:gridCol w:w="851"/>
        <w:gridCol w:w="850"/>
        <w:gridCol w:w="851"/>
        <w:gridCol w:w="850"/>
        <w:gridCol w:w="851"/>
        <w:gridCol w:w="850"/>
        <w:gridCol w:w="851"/>
        <w:gridCol w:w="850"/>
        <w:gridCol w:w="851"/>
        <w:gridCol w:w="992"/>
      </w:tblGrid>
      <w:tr w:rsidR="00B270BE" w:rsidRPr="00822026" w:rsidTr="000930D8">
        <w:trPr>
          <w:trHeight w:val="340"/>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STT</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Tên ngành kinh tế</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Mã ngành kinh tế</w:t>
            </w:r>
          </w:p>
        </w:tc>
        <w:tc>
          <w:tcPr>
            <w:tcW w:w="4252"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Dư nợ tín dụng (không bao gồm</w:t>
            </w:r>
          </w:p>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mua, đầu tư trái phiếu doanh nghiệp)</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Lãi dự thu</w:t>
            </w:r>
          </w:p>
        </w:tc>
        <w:tc>
          <w:tcPr>
            <w:tcW w:w="4394"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Mua, đầu tư trái phiếu doanh nghiệp</w:t>
            </w:r>
            <w:r w:rsidRPr="00822026">
              <w:rPr>
                <w:rFonts w:ascii="Times New Roman" w:hAnsi="Times New Roman" w:cs="Times New Roman"/>
                <w:b/>
                <w:bCs/>
                <w:sz w:val="22"/>
                <w:szCs w:val="22"/>
              </w:rPr>
              <w:br/>
              <w:t>(không bao gồm trái phiếu VAMC)</w:t>
            </w:r>
          </w:p>
        </w:tc>
      </w:tr>
      <w:tr w:rsidR="00B270BE" w:rsidRPr="00822026" w:rsidTr="000930D8">
        <w:trPr>
          <w:trHeigh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rPr>
                <w:rFonts w:ascii="Times New Roman" w:hAnsi="Times New Roman" w:cs="Times New Roman"/>
                <w:b/>
                <w:bCs/>
                <w:sz w:val="22"/>
                <w:szCs w:val="22"/>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2"/>
                <w:szCs w:val="22"/>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Ngắn hạn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Trung và</w:t>
            </w:r>
          </w:p>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dài hạn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Tổng cộng</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2"/>
                <w:szCs w:val="22"/>
              </w:rPr>
            </w:pPr>
          </w:p>
        </w:tc>
        <w:tc>
          <w:tcPr>
            <w:tcW w:w="170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Ngắn hạn</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Trung và</w:t>
            </w:r>
          </w:p>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dài hạn</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Tổng cộng</w:t>
            </w:r>
          </w:p>
        </w:tc>
      </w:tr>
      <w:tr w:rsidR="00B270BE" w:rsidRPr="00822026" w:rsidTr="000930D8">
        <w:trPr>
          <w:trHeigh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rPr>
                <w:rFonts w:ascii="Times New Roman" w:hAnsi="Times New Roman" w:cs="Times New Roman"/>
                <w:b/>
                <w:bCs/>
                <w:sz w:val="22"/>
                <w:szCs w:val="22"/>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Bằng VND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Bằng ngoại tệ</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Bằng VND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Bằng ngoại tệ</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Bằng VND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Bằng ngoại tệ</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Bằng VND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Bằng ngoại tệ</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2"/>
                <w:szCs w:val="22"/>
              </w:rPr>
            </w:pPr>
          </w:p>
        </w:tc>
      </w:tr>
      <w:tr w:rsidR="00B270BE" w:rsidRPr="00822026" w:rsidTr="000930D8">
        <w:trPr>
          <w:trHeight w:val="340"/>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rPr>
                <w:rFonts w:ascii="Times New Roman" w:hAnsi="Times New Roman" w:cs="Times New Roman"/>
                <w:b/>
                <w:bCs/>
                <w:sz w:val="22"/>
                <w:szCs w:val="22"/>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2"/>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(11)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(12)</w:t>
            </w:r>
          </w:p>
        </w:tc>
      </w:tr>
      <w:tr w:rsidR="0030278B"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30278B" w:rsidRPr="00822026" w:rsidRDefault="0030278B" w:rsidP="000930D8">
            <w:pPr>
              <w:jc w:val="center"/>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30278B" w:rsidRPr="00822026" w:rsidRDefault="0030278B" w:rsidP="000930D8">
            <w:pPr>
              <w:jc w:val="both"/>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0278B" w:rsidRPr="00797D72" w:rsidRDefault="00797D72" w:rsidP="00797D72">
            <w:pPr>
              <w:jc w:val="center"/>
              <w:rPr>
                <w:rFonts w:ascii="Times New Roman" w:hAnsi="Times New Roman" w:cs="Times New Roman"/>
                <w:sz w:val="18"/>
                <w:szCs w:val="18"/>
                <w:highlight w:val="cyan"/>
              </w:rPr>
            </w:pPr>
            <w:r>
              <w:rPr>
                <w:rFonts w:ascii="Times New Roman" w:hAnsi="Times New Roman" w:cs="Times New Roman"/>
                <w:sz w:val="18"/>
                <w:szCs w:val="18"/>
                <w:highlight w:val="cyan"/>
              </w:rPr>
              <w:t>N(10)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78B" w:rsidRPr="00822026" w:rsidRDefault="00797D72" w:rsidP="000930D8">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78B" w:rsidRPr="00822026" w:rsidRDefault="00797D72" w:rsidP="000930D8">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78B" w:rsidRPr="00822026" w:rsidRDefault="00797D72" w:rsidP="00797D72">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78B" w:rsidRPr="00822026" w:rsidRDefault="00797D72" w:rsidP="00797D72">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78B" w:rsidRPr="00822026" w:rsidRDefault="00797D72" w:rsidP="000930D8">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30278B" w:rsidRPr="00822026" w:rsidRDefault="00797D72" w:rsidP="000930D8">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0278B" w:rsidRPr="00822026" w:rsidRDefault="00797D72" w:rsidP="000930D8">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0278B" w:rsidRPr="00822026" w:rsidRDefault="00797D72" w:rsidP="000930D8">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0278B" w:rsidRPr="00822026" w:rsidRDefault="00797D72" w:rsidP="000930D8">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0278B" w:rsidRPr="00822026" w:rsidRDefault="00797D72" w:rsidP="000930D8">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0278B" w:rsidRPr="00822026" w:rsidRDefault="00797D72" w:rsidP="000930D8">
            <w:pPr>
              <w:rPr>
                <w:rFonts w:ascii="Times New Roman" w:hAnsi="Times New Roman" w:cs="Times New Roman"/>
                <w:sz w:val="22"/>
                <w:szCs w:val="22"/>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Nông nghiệp, lâm nghiệp và thuỷ sản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0101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Khai khoáng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0201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Công nghiệp chế biến, chế tạo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0202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Sản xuất và phân phối điện, khí đốt, nước nóng, hơi nước và điều hoà không khí</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0203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Cung cấp nước; hoạt động quản lý và xử lý rác thải, nước thải.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0204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Xây dựng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0301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Bán buôn và bán lẻ; sửa chữa ô tô, mô tô, xe máy và xe có động cơ khác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0401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Vận tải kho bãi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0402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Dịch vụ lưu trú và ăn uống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0403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10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Thông tin và truyền thông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0501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lastRenderedPageBreak/>
              <w:t>11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Hoạt động tài chính, ngân hàng và bảo hiểm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0601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12</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Hoạt động kinh doanh bất động sản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0602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13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Hoạt động chuyên môn, khoa học và công nghệ</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0701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14</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Hoạt động hành chính và dịch vụ hỗ trợ</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0702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15</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Hoạt động của đảng Cộng sản, tổ chức chính trị - xã hội, quản lý nhà nước, an ninh quốc phòng; bảo đảm xã hội bắt buộc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0801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16</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Giáo dục và đào tạo</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0802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17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Y tế và hoạt động trợ giúp xã hội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0803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18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Nghệ thuật, vui chơi và giải trí</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0804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19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Hoạt động dịch vụ khác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0805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20</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Hoạt động làm thuê các công việc trong các hộ gia đình, sản xuất sản phẩm vật chất và dịch vụ tự tiêu dùng của hộ gia đình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0806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21</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2"/>
                <w:szCs w:val="22"/>
              </w:rPr>
            </w:pPr>
            <w:r w:rsidRPr="00822026">
              <w:rPr>
                <w:rFonts w:ascii="Times New Roman" w:hAnsi="Times New Roman" w:cs="Times New Roman"/>
                <w:sz w:val="22"/>
                <w:szCs w:val="22"/>
              </w:rPr>
              <w:t>Hoạt động của các tổ chức và cơ quan quốc tế</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0807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2"/>
                <w:szCs w:val="22"/>
              </w:rPr>
            </w:pPr>
            <w:r w:rsidRPr="00822026">
              <w:rPr>
                <w:rFonts w:ascii="Times New Roman" w:hAnsi="Times New Roman" w:cs="Times New Roman"/>
                <w:sz w:val="22"/>
                <w:szCs w:val="22"/>
              </w:rPr>
              <w:t> </w:t>
            </w:r>
          </w:p>
        </w:tc>
      </w:tr>
      <w:tr w:rsidR="00B270BE" w:rsidRPr="00822026" w:rsidTr="000930D8">
        <w:trPr>
          <w:trHeight w:val="340"/>
          <w:jc w:val="center"/>
        </w:trPr>
        <w:tc>
          <w:tcPr>
            <w:tcW w:w="709" w:type="dxa"/>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b/>
                <w:bCs/>
                <w:sz w:val="22"/>
                <w:szCs w:val="22"/>
              </w:rPr>
              <w:t>Tổng cộng (=1+2+…+21)</w:t>
            </w: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B270BE" w:rsidRPr="00822026" w:rsidRDefault="00B270BE" w:rsidP="000930D8">
            <w:pPr>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2"/>
                <w:szCs w:val="22"/>
              </w:rPr>
            </w:pPr>
          </w:p>
        </w:tc>
      </w:tr>
    </w:tbl>
    <w:p w:rsidR="00B270BE" w:rsidRPr="00822026" w:rsidRDefault="00B270BE" w:rsidP="00B270BE"/>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1. Đối tượng áp dụng: </w:t>
      </w:r>
      <w:r w:rsidRPr="00822026">
        <w:rPr>
          <w:rFonts w:ascii="Times New Roman" w:hAnsi="Times New Roman" w:cs="Times New Roman"/>
          <w:sz w:val="24"/>
          <w:szCs w:val="24"/>
        </w:rPr>
        <w:t>Các tổ chức tín dụng.</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2. Yêu cầu số liệu báo cáo: </w:t>
      </w:r>
      <w:r w:rsidRPr="00822026">
        <w:rPr>
          <w:rFonts w:ascii="Times New Roman" w:hAnsi="Times New Roman" w:cs="Times New Roman"/>
          <w:sz w:val="24"/>
          <w:szCs w:val="24"/>
        </w:rPr>
        <w:t>Trụ sở chính tổ chức tín dụng gửi báo cáo cho NHNN thông qua Cục Công nghệ thông tin.</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Số liệu toàn hệ thống;</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Số liệu từng chi nhánh tổ chức tín dụng trong hệ thống (nếu có).</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3. Đơn vị nhận và duyệt báo cáo: </w:t>
      </w:r>
      <w:r w:rsidRPr="00822026">
        <w:rPr>
          <w:rFonts w:ascii="Times New Roman" w:hAnsi="Times New Roman" w:cs="Times New Roman"/>
          <w:sz w:val="24"/>
          <w:szCs w:val="24"/>
        </w:rPr>
        <w:t>Vụ Dự báo, thống kê; NHNN chi nhánh tỉnh, thành phố.</w:t>
      </w:r>
    </w:p>
    <w:p w:rsidR="00B270BE" w:rsidRPr="00822026" w:rsidRDefault="00B270BE" w:rsidP="00B270BE">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B270BE" w:rsidRPr="00822026" w:rsidRDefault="00B270BE" w:rsidP="00B270BE">
      <w:pPr>
        <w:spacing w:before="60" w:after="60" w:line="240" w:lineRule="atLeast"/>
        <w:ind w:right="-109"/>
        <w:jc w:val="both"/>
        <w:rPr>
          <w:rFonts w:ascii="Times New Roman" w:hAnsi="Times New Roman" w:cs="Times New Roman"/>
          <w:sz w:val="24"/>
          <w:szCs w:val="24"/>
        </w:rPr>
      </w:pPr>
      <w:r w:rsidRPr="00822026">
        <w:rPr>
          <w:rFonts w:ascii="Times New Roman" w:hAnsi="Times New Roman" w:cs="Times New Roman"/>
          <w:sz w:val="24"/>
          <w:szCs w:val="24"/>
        </w:rPr>
        <w:t>- Thống kê dư nợ tín dụng theo quy định tại điểm 5 Phần 2 Phụ lục 2 Thông tư này.</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lastRenderedPageBreak/>
        <w:t>- Thống kê theo loại tiền VND và các loại ngoại tệ quy đổi ra VND theo hướng dẫn tại Phần 1 Phụ lục 2 Thông tư này.</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 (3), (4), (5), (6): Thống kê dư nợ tín dụng (không bao gồm mua, đầu tư trái phiếu doanh nghiệp) của tổ chức tín dụng đối với các tổ chức và cá nhân là Người cư trú của Việt Nam (không bao gồm dư nợ tín dụng đối với tổ chức tín dụng khác; tổ chức không phải là tổ chức tín dụng quy định tại điểm 10 Phần 2 Phụ lục 2 Thông tư này; Chính phủ) phân theo ngành kinh tế tại ngày cuối cùng của kỳ báo cáo. Việc phân loại dư nợ tín dụng theo ngành kinh tế được căn cứ vào ngành kinh doanh chính của khách hàng. Ngành kinh doanh chính của khách hàng căn cứ theo Giấy phép đăng ký kinh doanh của doanh nghiệp. Trong trường hợp trên Giấy phép đăng ký kinh doanh của doanh nghiệp không có ngành kinh doanh chính thì căn cứ vào ngành có doanh thu chiếm tỷ trọng lớn nhất trong các ngành, lĩnh vực mà doanh nghiệp hoạt động của năm tài chính gần nhất. Việc thực hiện phân ngành kinh tế đối với dư nợ tín dụng, đầu tư trái phiếu tại biểu này thực hiện theo quy định về nội dung Hệ thống ngành kinh tế của Việt Nam.</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Dư nợ tín dụng đối với cá nhân để đáp ứng nhu cầu vốn của doanh nghiệp tư nhân, hộ kinh doanh do cá nhân làm chủ: Phân ngành kinh tế căn cứ vào ngành kinh doanh chính của doanh nghiệp tư nhân, hộ kinh doanh.</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Cột (1): Mã ngành kinh tế cấp 1 theo quy định của NHNN tại Bảng 1 Phụ lục 3 Thông tư này. </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(7): Thống kê số dư lãi dự thu đến cuối ngày cuối cùng của kỳ báo cáo theo từng mã ngành kinh tế được lấy từ hệ thống quản trị nội bộ của tổ chức tín dụng.</w:t>
      </w:r>
    </w:p>
    <w:p w:rsidR="00B270BE" w:rsidRPr="00822026" w:rsidRDefault="00B270BE" w:rsidP="00B270BE">
      <w:pPr>
        <w:spacing w:before="60" w:after="60" w:line="240" w:lineRule="atLeast"/>
        <w:ind w:right="-109"/>
        <w:jc w:val="both"/>
        <w:rPr>
          <w:rFonts w:ascii="Times New Roman" w:hAnsi="Times New Roman" w:cs="Times New Roman"/>
          <w:sz w:val="24"/>
          <w:szCs w:val="24"/>
        </w:rPr>
      </w:pPr>
      <w:r w:rsidRPr="00822026">
        <w:rPr>
          <w:rFonts w:ascii="Times New Roman" w:hAnsi="Times New Roman" w:cs="Times New Roman"/>
          <w:sz w:val="24"/>
          <w:szCs w:val="24"/>
        </w:rPr>
        <w:t>- Cột (8), (9), (10), (11), (12): Thống kê số dư mua, đầu tư trái phiếu doanh nghiệp là Người cư trú của Việt Nam (không bao gồm tổ chức tín dụng khác; tổ chức không phải là tổ chức tín dụng quy định tại điểm 10 Phần 2 Phụ lục 2 Thông tư này; VAMC) phân theo ngành kinh tế tại ngày cuối cùng của kỳ báo cáo. Việc phân loại doanh nghiệp theo ngành kinh tế được xác định trên cơ sở hồ sơ doanh nghiệp của doanh nghiệp phát hành trái phiếu.</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(6) = Tổng các cột từ (2) đến (5).</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(12) = Tổng các cột từ (8) đến (11).</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Dòng Tổng cộng = Dòng 1 + … + Dòng 21.</w:t>
      </w: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ind w:right="-648"/>
        <w:jc w:val="both"/>
        <w:rPr>
          <w:rFonts w:ascii="Times New Roman" w:hAnsi="Times New Roman" w:cs="Times New Roman"/>
          <w:b/>
          <w:bCs/>
          <w:sz w:val="24"/>
          <w:szCs w:val="24"/>
        </w:rPr>
      </w:pPr>
      <w:r w:rsidRPr="00822026">
        <w:rPr>
          <w:rFonts w:ascii="Times New Roman" w:hAnsi="Times New Roman" w:cs="Times New Roman"/>
          <w:b/>
          <w:bCs/>
          <w:sz w:val="24"/>
          <w:szCs w:val="24"/>
        </w:rPr>
        <w:lastRenderedPageBreak/>
        <w:t xml:space="preserve">Đơn vị báo cáo:...                                                                                                                                               </w:t>
      </w:r>
      <w:r>
        <w:rPr>
          <w:rFonts w:ascii="Times New Roman" w:hAnsi="Times New Roman" w:cs="Times New Roman"/>
          <w:b/>
          <w:bCs/>
          <w:sz w:val="24"/>
          <w:szCs w:val="24"/>
        </w:rPr>
        <w:t xml:space="preserve">                      </w:t>
      </w:r>
      <w:r w:rsidRPr="00822026">
        <w:rPr>
          <w:rFonts w:ascii="Times New Roman" w:hAnsi="Times New Roman" w:cs="Times New Roman"/>
          <w:b/>
          <w:sz w:val="24"/>
          <w:szCs w:val="24"/>
        </w:rPr>
        <w:t>Biểu 002-DBTK</w:t>
      </w:r>
      <w:r w:rsidRPr="00822026">
        <w:rPr>
          <w:rFonts w:ascii="Times New Roman" w:hAnsi="Times New Roman" w:cs="Times New Roman"/>
          <w:b/>
          <w:bCs/>
          <w:sz w:val="24"/>
          <w:szCs w:val="24"/>
        </w:rPr>
        <w:t xml:space="preserve"> </w:t>
      </w:r>
    </w:p>
    <w:p w:rsidR="00B270BE" w:rsidRPr="00822026" w:rsidRDefault="00B270BE" w:rsidP="00B270BE">
      <w:pPr>
        <w:jc w:val="center"/>
        <w:rPr>
          <w:rFonts w:ascii="Times New Roman" w:hAnsi="Times New Roman" w:cs="Times New Roman"/>
          <w:b/>
          <w:bCs/>
          <w:sz w:val="24"/>
          <w:szCs w:val="24"/>
        </w:rPr>
      </w:pPr>
    </w:p>
    <w:p w:rsidR="00B270BE" w:rsidRPr="00822026" w:rsidRDefault="00B270BE" w:rsidP="00B270BE">
      <w:pPr>
        <w:jc w:val="center"/>
        <w:rPr>
          <w:rFonts w:ascii="Times New Roman" w:hAnsi="Times New Roman" w:cs="Times New Roman"/>
          <w:b/>
          <w:bCs/>
          <w:sz w:val="24"/>
          <w:szCs w:val="24"/>
        </w:rPr>
      </w:pPr>
      <w:r w:rsidRPr="00822026">
        <w:rPr>
          <w:rFonts w:ascii="Times New Roman" w:hAnsi="Times New Roman" w:cs="Times New Roman"/>
          <w:b/>
          <w:bCs/>
          <w:sz w:val="24"/>
          <w:szCs w:val="24"/>
        </w:rPr>
        <w:t>BÁO CÁO DƯ NỢ TÍN DỤNG (không bao gồm mua, đầu tư trái phiếu doanh nghiệp)</w:t>
      </w:r>
    </w:p>
    <w:p w:rsidR="00B270BE" w:rsidRPr="00822026" w:rsidRDefault="00B270BE" w:rsidP="00B270BE">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 PHÂN THEO NGÀNH KINH TẾ (theo mục đích sử dụng vốn vay của từng khoản vay)</w:t>
      </w:r>
    </w:p>
    <w:p w:rsidR="00B270BE" w:rsidRPr="00822026" w:rsidRDefault="00B270BE" w:rsidP="00B270BE">
      <w:pPr>
        <w:jc w:val="center"/>
        <w:rPr>
          <w:rFonts w:ascii="Times New Roman" w:hAnsi="Times New Roman" w:cs="Times New Roman"/>
          <w:b/>
          <w:i/>
          <w:sz w:val="24"/>
          <w:szCs w:val="24"/>
        </w:rPr>
      </w:pPr>
      <w:r w:rsidRPr="00822026">
        <w:rPr>
          <w:rFonts w:ascii="Times New Roman" w:hAnsi="Times New Roman" w:cs="Times New Roman"/>
          <w:bCs/>
          <w:i/>
          <w:sz w:val="24"/>
          <w:szCs w:val="24"/>
        </w:rPr>
        <w:t>(Tháng……năm……)</w:t>
      </w:r>
    </w:p>
    <w:tbl>
      <w:tblPr>
        <w:tblW w:w="5415" w:type="pct"/>
        <w:tblInd w:w="-459" w:type="dxa"/>
        <w:tblLayout w:type="fixed"/>
        <w:tblLook w:val="04A0" w:firstRow="1" w:lastRow="0" w:firstColumn="1" w:lastColumn="0" w:noHBand="0" w:noVBand="1"/>
      </w:tblPr>
      <w:tblGrid>
        <w:gridCol w:w="445"/>
        <w:gridCol w:w="404"/>
        <w:gridCol w:w="216"/>
        <w:gridCol w:w="427"/>
        <w:gridCol w:w="424"/>
        <w:gridCol w:w="4073"/>
        <w:gridCol w:w="1002"/>
        <w:gridCol w:w="901"/>
        <w:gridCol w:w="1027"/>
        <w:gridCol w:w="1025"/>
        <w:gridCol w:w="1027"/>
        <w:gridCol w:w="1027"/>
        <w:gridCol w:w="1025"/>
        <w:gridCol w:w="1013"/>
      </w:tblGrid>
      <w:tr w:rsidR="00B270BE" w:rsidRPr="00822026" w:rsidTr="000930D8">
        <w:trPr>
          <w:trHeight w:val="417"/>
        </w:trPr>
        <w:tc>
          <w:tcPr>
            <w:tcW w:w="5000" w:type="pct"/>
            <w:gridSpan w:val="14"/>
            <w:tcBorders>
              <w:top w:val="nil"/>
              <w:left w:val="nil"/>
              <w:right w:val="nil"/>
            </w:tcBorders>
            <w:shd w:val="clear" w:color="auto" w:fill="auto"/>
            <w:noWrap/>
            <w:vAlign w:val="bottom"/>
            <w:hideMark/>
          </w:tcPr>
          <w:p w:rsidR="00B270BE" w:rsidRPr="00822026" w:rsidRDefault="00B270BE" w:rsidP="000930D8">
            <w:pPr>
              <w:jc w:val="right"/>
              <w:rPr>
                <w:rFonts w:ascii="Times New Roman" w:hAnsi="Times New Roman" w:cs="Times New Roman"/>
                <w:sz w:val="24"/>
                <w:szCs w:val="24"/>
              </w:rPr>
            </w:pPr>
            <w:r w:rsidRPr="00822026">
              <w:rPr>
                <w:rFonts w:ascii="Times New Roman" w:hAnsi="Times New Roman" w:cs="Times New Roman"/>
                <w:bCs/>
                <w:i/>
                <w:sz w:val="24"/>
                <w:szCs w:val="24"/>
              </w:rPr>
              <w:t>Đơn vị tính: Triệu VND</w:t>
            </w:r>
          </w:p>
        </w:tc>
      </w:tr>
      <w:tr w:rsidR="00B270BE" w:rsidRPr="00822026" w:rsidTr="00D60469">
        <w:trPr>
          <w:trHeight w:val="397"/>
        </w:trPr>
        <w:tc>
          <w:tcPr>
            <w:tcW w:w="302"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STT</w:t>
            </w:r>
          </w:p>
        </w:tc>
        <w:tc>
          <w:tcPr>
            <w:tcW w:w="1831" w:type="pct"/>
            <w:gridSpan w:val="4"/>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Tên ngành kinh tế</w:t>
            </w:r>
          </w:p>
        </w:tc>
        <w:tc>
          <w:tcPr>
            <w:tcW w:w="35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Mã ngành</w:t>
            </w:r>
          </w:p>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kinh tế</w:t>
            </w:r>
          </w:p>
        </w:tc>
        <w:tc>
          <w:tcPr>
            <w:tcW w:w="3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Doanh số tín dụng</w:t>
            </w:r>
          </w:p>
        </w:tc>
        <w:tc>
          <w:tcPr>
            <w:tcW w:w="1828" w:type="pct"/>
            <w:gridSpan w:val="5"/>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 xml:space="preserve">Dư nợ tín dụng (không bao gồm mua, </w:t>
            </w:r>
          </w:p>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đầu tư trái phiếu doanh nghiệp)</w:t>
            </w:r>
          </w:p>
        </w:tc>
        <w:tc>
          <w:tcPr>
            <w:tcW w:w="361" w:type="pct"/>
            <w:vMerge w:val="restart"/>
            <w:tcBorders>
              <w:top w:val="single" w:sz="4" w:space="0" w:color="auto"/>
              <w:left w:val="nil"/>
              <w:bottom w:val="single" w:sz="4" w:space="0" w:color="auto"/>
              <w:right w:val="single" w:sz="4" w:space="0" w:color="auto"/>
            </w:tcBorders>
            <w:shd w:val="clear" w:color="000000" w:fill="FFFFFF"/>
            <w:vAlign w:val="center"/>
          </w:tcPr>
          <w:p w:rsidR="00B270BE" w:rsidRPr="00822026" w:rsidRDefault="00B270BE" w:rsidP="000930D8">
            <w:pPr>
              <w:ind w:left="-179" w:right="-118"/>
              <w:jc w:val="center"/>
              <w:rPr>
                <w:rFonts w:ascii="Times New Roman" w:hAnsi="Times New Roman" w:cs="Times New Roman"/>
                <w:b/>
                <w:bCs/>
                <w:sz w:val="20"/>
                <w:szCs w:val="20"/>
              </w:rPr>
            </w:pPr>
            <w:r w:rsidRPr="00822026">
              <w:rPr>
                <w:rFonts w:ascii="Times New Roman" w:hAnsi="Times New Roman" w:cs="Times New Roman"/>
                <w:b/>
                <w:bCs/>
                <w:sz w:val="20"/>
                <w:szCs w:val="20"/>
              </w:rPr>
              <w:t>Lãi dự thu</w:t>
            </w:r>
          </w:p>
        </w:tc>
      </w:tr>
      <w:tr w:rsidR="00B270BE" w:rsidRPr="00822026" w:rsidTr="00D60469">
        <w:trPr>
          <w:trHeight w:val="397"/>
        </w:trPr>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c>
          <w:tcPr>
            <w:tcW w:w="1831" w:type="pct"/>
            <w:gridSpan w:val="4"/>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c>
          <w:tcPr>
            <w:tcW w:w="731" w:type="pct"/>
            <w:gridSpan w:val="2"/>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Ngắn hạn</w:t>
            </w:r>
          </w:p>
        </w:tc>
        <w:tc>
          <w:tcPr>
            <w:tcW w:w="732" w:type="pct"/>
            <w:gridSpan w:val="2"/>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Trung và dài hạn</w:t>
            </w:r>
          </w:p>
        </w:tc>
        <w:tc>
          <w:tcPr>
            <w:tcW w:w="36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ind w:left="-109" w:right="-109"/>
              <w:jc w:val="center"/>
              <w:rPr>
                <w:rFonts w:ascii="Times New Roman" w:hAnsi="Times New Roman" w:cs="Times New Roman"/>
                <w:b/>
                <w:bCs/>
                <w:sz w:val="20"/>
                <w:szCs w:val="20"/>
              </w:rPr>
            </w:pPr>
            <w:r w:rsidRPr="00822026">
              <w:rPr>
                <w:rFonts w:ascii="Times New Roman" w:hAnsi="Times New Roman" w:cs="Times New Roman"/>
                <w:b/>
                <w:bCs/>
                <w:sz w:val="20"/>
                <w:szCs w:val="20"/>
              </w:rPr>
              <w:t>Tổng cộng</w:t>
            </w:r>
          </w:p>
        </w:tc>
        <w:tc>
          <w:tcPr>
            <w:tcW w:w="361" w:type="pct"/>
            <w:vMerge/>
            <w:tcBorders>
              <w:top w:val="single" w:sz="4" w:space="0" w:color="auto"/>
              <w:left w:val="nil"/>
              <w:bottom w:val="single" w:sz="4" w:space="0" w:color="auto"/>
              <w:right w:val="single" w:sz="4" w:space="0" w:color="auto"/>
            </w:tcBorders>
            <w:shd w:val="clear" w:color="000000" w:fill="FFFFFF"/>
            <w:vAlign w:val="center"/>
          </w:tcPr>
          <w:p w:rsidR="00B270BE" w:rsidRPr="00822026" w:rsidRDefault="00B270BE" w:rsidP="000930D8">
            <w:pPr>
              <w:jc w:val="center"/>
              <w:rPr>
                <w:rFonts w:ascii="Times New Roman" w:hAnsi="Times New Roman" w:cs="Times New Roman"/>
                <w:b/>
                <w:bCs/>
                <w:sz w:val="20"/>
                <w:szCs w:val="20"/>
              </w:rPr>
            </w:pPr>
          </w:p>
        </w:tc>
      </w:tr>
      <w:tr w:rsidR="00B270BE" w:rsidRPr="00822026" w:rsidTr="00D60469">
        <w:trPr>
          <w:trHeight w:val="397"/>
        </w:trPr>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c>
          <w:tcPr>
            <w:tcW w:w="1831" w:type="pct"/>
            <w:gridSpan w:val="4"/>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c>
          <w:tcPr>
            <w:tcW w:w="3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ind w:left="-109"/>
              <w:jc w:val="center"/>
              <w:rPr>
                <w:rFonts w:ascii="Times New Roman" w:hAnsi="Times New Roman" w:cs="Times New Roman"/>
                <w:bCs/>
                <w:sz w:val="20"/>
                <w:szCs w:val="20"/>
              </w:rPr>
            </w:pPr>
            <w:r w:rsidRPr="00822026">
              <w:rPr>
                <w:rFonts w:ascii="Times New Roman" w:hAnsi="Times New Roman" w:cs="Times New Roman"/>
                <w:bCs/>
                <w:sz w:val="20"/>
                <w:szCs w:val="20"/>
              </w:rPr>
              <w:t>Bằng VND</w:t>
            </w:r>
          </w:p>
        </w:tc>
        <w:tc>
          <w:tcPr>
            <w:tcW w:w="36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ind w:left="-109"/>
              <w:jc w:val="center"/>
              <w:rPr>
                <w:rFonts w:ascii="Times New Roman" w:hAnsi="Times New Roman" w:cs="Times New Roman"/>
                <w:bCs/>
                <w:sz w:val="20"/>
                <w:szCs w:val="20"/>
              </w:rPr>
            </w:pPr>
            <w:r w:rsidRPr="00822026">
              <w:rPr>
                <w:rFonts w:ascii="Times New Roman" w:hAnsi="Times New Roman" w:cs="Times New Roman"/>
                <w:bCs/>
                <w:sz w:val="20"/>
                <w:szCs w:val="20"/>
              </w:rPr>
              <w:t xml:space="preserve">Bằng </w:t>
            </w:r>
          </w:p>
          <w:p w:rsidR="00B270BE" w:rsidRPr="00822026" w:rsidRDefault="00B270BE" w:rsidP="000930D8">
            <w:pPr>
              <w:ind w:left="-109"/>
              <w:jc w:val="center"/>
              <w:rPr>
                <w:rFonts w:ascii="Times New Roman" w:hAnsi="Times New Roman" w:cs="Times New Roman"/>
                <w:bCs/>
                <w:sz w:val="20"/>
                <w:szCs w:val="20"/>
              </w:rPr>
            </w:pPr>
            <w:r w:rsidRPr="00822026">
              <w:rPr>
                <w:rFonts w:ascii="Times New Roman" w:hAnsi="Times New Roman" w:cs="Times New Roman"/>
                <w:bCs/>
                <w:sz w:val="20"/>
                <w:szCs w:val="20"/>
              </w:rPr>
              <w:t>ngoại tệ</w:t>
            </w:r>
          </w:p>
        </w:tc>
        <w:tc>
          <w:tcPr>
            <w:tcW w:w="3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ind w:left="-109"/>
              <w:jc w:val="center"/>
              <w:rPr>
                <w:rFonts w:ascii="Times New Roman" w:hAnsi="Times New Roman" w:cs="Times New Roman"/>
                <w:bCs/>
                <w:sz w:val="20"/>
                <w:szCs w:val="20"/>
              </w:rPr>
            </w:pPr>
            <w:r w:rsidRPr="00822026">
              <w:rPr>
                <w:rFonts w:ascii="Times New Roman" w:hAnsi="Times New Roman" w:cs="Times New Roman"/>
                <w:bCs/>
                <w:sz w:val="20"/>
                <w:szCs w:val="20"/>
              </w:rPr>
              <w:t>Bằng VND</w:t>
            </w:r>
          </w:p>
        </w:tc>
        <w:tc>
          <w:tcPr>
            <w:tcW w:w="36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ind w:left="-109"/>
              <w:jc w:val="center"/>
              <w:rPr>
                <w:rFonts w:ascii="Times New Roman" w:hAnsi="Times New Roman" w:cs="Times New Roman"/>
                <w:bCs/>
                <w:sz w:val="20"/>
                <w:szCs w:val="20"/>
              </w:rPr>
            </w:pPr>
            <w:r w:rsidRPr="00822026">
              <w:rPr>
                <w:rFonts w:ascii="Times New Roman" w:hAnsi="Times New Roman" w:cs="Times New Roman"/>
                <w:bCs/>
                <w:sz w:val="20"/>
                <w:szCs w:val="20"/>
              </w:rPr>
              <w:t xml:space="preserve">Bằng </w:t>
            </w:r>
          </w:p>
          <w:p w:rsidR="00B270BE" w:rsidRPr="00822026" w:rsidRDefault="00B270BE" w:rsidP="000930D8">
            <w:pPr>
              <w:ind w:left="-109"/>
              <w:jc w:val="center"/>
              <w:rPr>
                <w:rFonts w:ascii="Times New Roman" w:hAnsi="Times New Roman" w:cs="Times New Roman"/>
                <w:bCs/>
                <w:sz w:val="20"/>
                <w:szCs w:val="20"/>
              </w:rPr>
            </w:pPr>
            <w:r w:rsidRPr="00822026">
              <w:rPr>
                <w:rFonts w:ascii="Times New Roman" w:hAnsi="Times New Roman" w:cs="Times New Roman"/>
                <w:bCs/>
                <w:sz w:val="20"/>
                <w:szCs w:val="20"/>
              </w:rPr>
              <w:t>ngoại tệ</w:t>
            </w:r>
          </w:p>
        </w:tc>
        <w:tc>
          <w:tcPr>
            <w:tcW w:w="365" w:type="pct"/>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c>
          <w:tcPr>
            <w:tcW w:w="361"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B270BE" w:rsidRPr="00822026" w:rsidRDefault="00B270BE" w:rsidP="000930D8">
            <w:pPr>
              <w:ind w:left="-107" w:right="-107"/>
              <w:jc w:val="center"/>
              <w:rPr>
                <w:rFonts w:ascii="Times New Roman" w:hAnsi="Times New Roman" w:cs="Times New Roman"/>
                <w:b/>
                <w:b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iCs/>
                <w:sz w:val="20"/>
                <w:szCs w:val="20"/>
              </w:rPr>
            </w:pPr>
            <w:r w:rsidRPr="00822026">
              <w:rPr>
                <w:rFonts w:ascii="Times New Roman" w:hAnsi="Times New Roman" w:cs="Times New Roman"/>
                <w:i/>
                <w:iCs/>
                <w:sz w:val="20"/>
                <w:szCs w:val="20"/>
              </w:rPr>
              <w:t>(1)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iCs/>
                <w:sz w:val="20"/>
                <w:szCs w:val="20"/>
              </w:rPr>
            </w:pPr>
            <w:r w:rsidRPr="00822026">
              <w:rPr>
                <w:rFonts w:ascii="Times New Roman" w:hAnsi="Times New Roman" w:cs="Times New Roman"/>
                <w:i/>
                <w:iCs/>
                <w:sz w:val="20"/>
                <w:szCs w:val="20"/>
              </w:rPr>
              <w:t>(2)</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iCs/>
                <w:sz w:val="20"/>
                <w:szCs w:val="20"/>
              </w:rPr>
            </w:pPr>
            <w:r w:rsidRPr="00822026">
              <w:rPr>
                <w:rFonts w:ascii="Times New Roman" w:hAnsi="Times New Roman" w:cs="Times New Roman"/>
                <w:i/>
                <w:iCs/>
                <w:sz w:val="20"/>
                <w:szCs w:val="20"/>
              </w:rPr>
              <w:t>(3)</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iCs/>
                <w:sz w:val="20"/>
                <w:szCs w:val="20"/>
              </w:rPr>
            </w:pPr>
            <w:r w:rsidRPr="00822026">
              <w:rPr>
                <w:rFonts w:ascii="Times New Roman" w:hAnsi="Times New Roman" w:cs="Times New Roman"/>
                <w:i/>
                <w:iCs/>
                <w:sz w:val="20"/>
                <w:szCs w:val="20"/>
              </w:rPr>
              <w:t>(4)</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iCs/>
                <w:sz w:val="20"/>
                <w:szCs w:val="20"/>
              </w:rPr>
            </w:pPr>
            <w:r w:rsidRPr="00822026">
              <w:rPr>
                <w:rFonts w:ascii="Times New Roman" w:hAnsi="Times New Roman" w:cs="Times New Roman"/>
                <w:i/>
                <w:iCs/>
                <w:sz w:val="20"/>
                <w:szCs w:val="20"/>
              </w:rPr>
              <w:t>(5)</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iCs/>
                <w:sz w:val="20"/>
                <w:szCs w:val="20"/>
              </w:rPr>
            </w:pPr>
            <w:r w:rsidRPr="00822026">
              <w:rPr>
                <w:rFonts w:ascii="Times New Roman" w:hAnsi="Times New Roman" w:cs="Times New Roman"/>
                <w:i/>
                <w:iCs/>
                <w:sz w:val="20"/>
                <w:szCs w:val="20"/>
              </w:rPr>
              <w:t>(6)</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iCs/>
                <w:sz w:val="20"/>
                <w:szCs w:val="20"/>
              </w:rPr>
            </w:pPr>
            <w:r w:rsidRPr="00822026">
              <w:rPr>
                <w:rFonts w:ascii="Times New Roman" w:hAnsi="Times New Roman" w:cs="Times New Roman"/>
                <w:i/>
                <w:iCs/>
                <w:sz w:val="20"/>
                <w:szCs w:val="20"/>
              </w:rPr>
              <w:t>(7)</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iCs/>
                <w:sz w:val="20"/>
                <w:szCs w:val="20"/>
              </w:rPr>
            </w:pPr>
            <w:r w:rsidRPr="00822026">
              <w:rPr>
                <w:rFonts w:ascii="Times New Roman" w:hAnsi="Times New Roman" w:cs="Times New Roman"/>
                <w:i/>
                <w:iCs/>
                <w:sz w:val="20"/>
                <w:szCs w:val="20"/>
              </w:rPr>
              <w:t>(8)</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iCs/>
                <w:sz w:val="20"/>
                <w:szCs w:val="20"/>
              </w:rPr>
            </w:pPr>
            <w:r w:rsidRPr="00822026">
              <w:rPr>
                <w:rFonts w:ascii="Times New Roman" w:hAnsi="Times New Roman" w:cs="Times New Roman"/>
                <w:i/>
                <w:iCs/>
                <w:sz w:val="20"/>
                <w:szCs w:val="20"/>
              </w:rPr>
              <w:t>(9)</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i/>
                <w:iCs/>
                <w:sz w:val="20"/>
                <w:szCs w:val="20"/>
              </w:rPr>
            </w:pPr>
            <w:r w:rsidRPr="00822026">
              <w:rPr>
                <w:rFonts w:ascii="Times New Roman" w:hAnsi="Times New Roman" w:cs="Times New Roman"/>
                <w:i/>
                <w:iCs/>
                <w:sz w:val="20"/>
                <w:szCs w:val="20"/>
              </w:rPr>
              <w:t>(10)</w:t>
            </w:r>
          </w:p>
        </w:tc>
      </w:tr>
      <w:tr w:rsidR="00D60469"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D60469" w:rsidRPr="00822026" w:rsidRDefault="00D60469" w:rsidP="000930D8">
            <w:pPr>
              <w:jc w:val="center"/>
              <w:rPr>
                <w:rFonts w:ascii="Times New Roman" w:hAnsi="Times New Roman" w:cs="Times New Roman"/>
                <w:b/>
                <w:bCs/>
                <w:sz w:val="20"/>
                <w:szCs w:val="20"/>
              </w:rPr>
            </w:pPr>
          </w:p>
        </w:tc>
        <w:tc>
          <w:tcPr>
            <w:tcW w:w="1831" w:type="pct"/>
            <w:gridSpan w:val="4"/>
            <w:tcBorders>
              <w:top w:val="single" w:sz="4" w:space="0" w:color="auto"/>
              <w:left w:val="nil"/>
              <w:bottom w:val="single" w:sz="4" w:space="0" w:color="auto"/>
              <w:right w:val="single" w:sz="4" w:space="0" w:color="auto"/>
            </w:tcBorders>
            <w:shd w:val="clear" w:color="000000" w:fill="FFFFFF"/>
            <w:vAlign w:val="center"/>
          </w:tcPr>
          <w:p w:rsidR="00D60469" w:rsidRPr="00822026" w:rsidRDefault="00D60469" w:rsidP="000930D8">
            <w:pPr>
              <w:jc w:val="both"/>
              <w:rPr>
                <w:rFonts w:ascii="Times New Roman" w:hAnsi="Times New Roman" w:cs="Times New Roman"/>
                <w:b/>
                <w:bCs/>
                <w:sz w:val="20"/>
                <w:szCs w:val="20"/>
              </w:rPr>
            </w:pPr>
          </w:p>
        </w:tc>
        <w:tc>
          <w:tcPr>
            <w:tcW w:w="357" w:type="pct"/>
            <w:tcBorders>
              <w:top w:val="single" w:sz="4" w:space="0" w:color="auto"/>
              <w:left w:val="nil"/>
              <w:bottom w:val="single" w:sz="4" w:space="0" w:color="auto"/>
              <w:right w:val="single" w:sz="4" w:space="0" w:color="auto"/>
            </w:tcBorders>
            <w:shd w:val="clear" w:color="000000" w:fill="FFFFFF"/>
            <w:vAlign w:val="center"/>
          </w:tcPr>
          <w:p w:rsidR="00D60469" w:rsidRPr="00822026" w:rsidRDefault="00D60469" w:rsidP="00D60469">
            <w:pPr>
              <w:jc w:val="center"/>
              <w:rPr>
                <w:rFonts w:ascii="Times New Roman" w:hAnsi="Times New Roman" w:cs="Times New Roman"/>
                <w:bCs/>
                <w:sz w:val="20"/>
                <w:szCs w:val="20"/>
              </w:rPr>
            </w:pPr>
            <w:r>
              <w:rPr>
                <w:rFonts w:ascii="Times New Roman" w:hAnsi="Times New Roman" w:cs="Times New Roman"/>
                <w:sz w:val="18"/>
                <w:szCs w:val="18"/>
                <w:highlight w:val="cyan"/>
              </w:rPr>
              <w:t>N(10</w:t>
            </w:r>
            <w:r w:rsidRPr="00507B88">
              <w:rPr>
                <w:rFonts w:ascii="Times New Roman" w:hAnsi="Times New Roman" w:cs="Times New Roman"/>
                <w:sz w:val="18"/>
                <w:szCs w:val="18"/>
                <w:highlight w:val="cyan"/>
              </w:rPr>
              <w:t>)</w:t>
            </w:r>
          </w:p>
        </w:tc>
        <w:tc>
          <w:tcPr>
            <w:tcW w:w="321" w:type="pct"/>
            <w:tcBorders>
              <w:top w:val="single" w:sz="4" w:space="0" w:color="auto"/>
              <w:left w:val="nil"/>
              <w:bottom w:val="single" w:sz="4" w:space="0" w:color="auto"/>
              <w:right w:val="single" w:sz="4" w:space="0" w:color="auto"/>
            </w:tcBorders>
            <w:shd w:val="clear" w:color="000000" w:fill="FFFFFF"/>
            <w:vAlign w:val="center"/>
          </w:tcPr>
          <w:p w:rsidR="00D60469" w:rsidRPr="00822026" w:rsidRDefault="00D60469" w:rsidP="005A7E55">
            <w:pPr>
              <w:rPr>
                <w:rFonts w:ascii="Times New Roman" w:hAnsi="Times New Roman" w:cs="Times New Roman"/>
                <w:b/>
                <w:bCs/>
                <w:sz w:val="20"/>
                <w:szCs w:val="20"/>
              </w:rPr>
            </w:pPr>
            <w:r>
              <w:rPr>
                <w:rFonts w:ascii="Times New Roman" w:hAnsi="Times New Roman" w:cs="Times New Roman"/>
                <w:sz w:val="18"/>
                <w:szCs w:val="18"/>
                <w:highlight w:val="cyan"/>
              </w:rPr>
              <w:t>N(1</w:t>
            </w:r>
            <w:r w:rsidR="005A7E55">
              <w:rPr>
                <w:rFonts w:ascii="Times New Roman" w:hAnsi="Times New Roman" w:cs="Times New Roman"/>
                <w:sz w:val="18"/>
                <w:szCs w:val="18"/>
                <w:highlight w:val="cyan"/>
              </w:rPr>
              <w:t>6</w:t>
            </w:r>
            <w:r w:rsidRPr="00507B88">
              <w:rPr>
                <w:rFonts w:ascii="Times New Roman" w:hAnsi="Times New Roman" w:cs="Times New Roman"/>
                <w:sz w:val="18"/>
                <w:szCs w:val="18"/>
                <w:highlight w:val="cyan"/>
              </w:rPr>
              <w:t>.2)</w:t>
            </w:r>
          </w:p>
        </w:tc>
        <w:tc>
          <w:tcPr>
            <w:tcW w:w="366" w:type="pct"/>
            <w:tcBorders>
              <w:top w:val="single" w:sz="4" w:space="0" w:color="auto"/>
              <w:left w:val="nil"/>
              <w:bottom w:val="single" w:sz="4" w:space="0" w:color="auto"/>
              <w:right w:val="single" w:sz="4" w:space="0" w:color="auto"/>
            </w:tcBorders>
            <w:shd w:val="clear" w:color="000000" w:fill="FFFFFF"/>
            <w:vAlign w:val="center"/>
          </w:tcPr>
          <w:p w:rsidR="00D60469" w:rsidRPr="00822026" w:rsidRDefault="00D60469" w:rsidP="000930D8">
            <w:pPr>
              <w:rPr>
                <w:rFonts w:ascii="Times New Roman" w:hAnsi="Times New Roman" w:cs="Times New Roman"/>
                <w:b/>
                <w:bCs/>
                <w:sz w:val="20"/>
                <w:szCs w:val="20"/>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365" w:type="pct"/>
            <w:tcBorders>
              <w:top w:val="single" w:sz="4" w:space="0" w:color="auto"/>
              <w:left w:val="nil"/>
              <w:bottom w:val="single" w:sz="4" w:space="0" w:color="auto"/>
              <w:right w:val="single" w:sz="4" w:space="0" w:color="auto"/>
            </w:tcBorders>
            <w:shd w:val="clear" w:color="000000" w:fill="FFFFFF"/>
            <w:vAlign w:val="center"/>
          </w:tcPr>
          <w:p w:rsidR="00D60469" w:rsidRPr="00822026" w:rsidRDefault="00D60469" w:rsidP="000930D8">
            <w:pPr>
              <w:rPr>
                <w:rFonts w:ascii="Times New Roman" w:hAnsi="Times New Roman" w:cs="Times New Roman"/>
                <w:b/>
                <w:bCs/>
                <w:sz w:val="20"/>
                <w:szCs w:val="20"/>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366" w:type="pct"/>
            <w:tcBorders>
              <w:top w:val="single" w:sz="4" w:space="0" w:color="auto"/>
              <w:left w:val="nil"/>
              <w:bottom w:val="single" w:sz="4" w:space="0" w:color="auto"/>
              <w:right w:val="single" w:sz="4" w:space="0" w:color="auto"/>
            </w:tcBorders>
            <w:shd w:val="clear" w:color="000000" w:fill="FFFFFF"/>
            <w:vAlign w:val="center"/>
          </w:tcPr>
          <w:p w:rsidR="00D60469" w:rsidRPr="00822026" w:rsidRDefault="00D60469" w:rsidP="000930D8">
            <w:pPr>
              <w:rPr>
                <w:rFonts w:ascii="Times New Roman" w:hAnsi="Times New Roman" w:cs="Times New Roman"/>
                <w:b/>
                <w:bCs/>
                <w:sz w:val="20"/>
                <w:szCs w:val="20"/>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366" w:type="pct"/>
            <w:tcBorders>
              <w:top w:val="single" w:sz="4" w:space="0" w:color="auto"/>
              <w:left w:val="nil"/>
              <w:bottom w:val="single" w:sz="4" w:space="0" w:color="auto"/>
              <w:right w:val="single" w:sz="4" w:space="0" w:color="auto"/>
            </w:tcBorders>
            <w:shd w:val="clear" w:color="000000" w:fill="FFFFFF"/>
            <w:vAlign w:val="center"/>
          </w:tcPr>
          <w:p w:rsidR="00D60469" w:rsidRPr="00822026" w:rsidRDefault="00D60469" w:rsidP="000930D8">
            <w:pPr>
              <w:rPr>
                <w:rFonts w:ascii="Times New Roman" w:hAnsi="Times New Roman" w:cs="Times New Roman"/>
                <w:b/>
                <w:bCs/>
                <w:sz w:val="20"/>
                <w:szCs w:val="20"/>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365" w:type="pct"/>
            <w:tcBorders>
              <w:top w:val="single" w:sz="4" w:space="0" w:color="auto"/>
              <w:left w:val="nil"/>
              <w:bottom w:val="single" w:sz="4" w:space="0" w:color="auto"/>
              <w:right w:val="single" w:sz="4" w:space="0" w:color="auto"/>
            </w:tcBorders>
            <w:shd w:val="clear" w:color="000000" w:fill="FFFFFF"/>
            <w:vAlign w:val="center"/>
          </w:tcPr>
          <w:p w:rsidR="00D60469" w:rsidRPr="00822026" w:rsidRDefault="00D60469" w:rsidP="000930D8">
            <w:pPr>
              <w:rPr>
                <w:rFonts w:ascii="Times New Roman" w:hAnsi="Times New Roman" w:cs="Times New Roman"/>
                <w:b/>
                <w:bCs/>
                <w:sz w:val="20"/>
                <w:szCs w:val="20"/>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361" w:type="pct"/>
            <w:tcBorders>
              <w:top w:val="single" w:sz="4" w:space="0" w:color="auto"/>
              <w:left w:val="nil"/>
              <w:bottom w:val="single" w:sz="4" w:space="0" w:color="auto"/>
              <w:right w:val="single" w:sz="4" w:space="0" w:color="auto"/>
            </w:tcBorders>
            <w:shd w:val="clear" w:color="000000" w:fill="FFFFFF"/>
            <w:vAlign w:val="center"/>
          </w:tcPr>
          <w:p w:rsidR="00D60469" w:rsidRPr="00822026" w:rsidRDefault="00D60469" w:rsidP="000930D8">
            <w:pPr>
              <w:rPr>
                <w:rFonts w:ascii="Times New Roman" w:hAnsi="Times New Roman" w:cs="Times New Roman"/>
                <w:b/>
                <w:bCs/>
                <w:sz w:val="20"/>
                <w:szCs w:val="20"/>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r>
      <w:tr w:rsidR="000930D8"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w:t>
            </w:r>
          </w:p>
        </w:tc>
        <w:tc>
          <w:tcPr>
            <w:tcW w:w="1831" w:type="pct"/>
            <w:gridSpan w:val="4"/>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 xml:space="preserve">Ngành nông nghiệp, lâm nghiệp và thủy sản </w:t>
            </w:r>
          </w:p>
        </w:tc>
        <w:tc>
          <w:tcPr>
            <w:tcW w:w="357" w:type="pct"/>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0101</w:t>
            </w:r>
          </w:p>
        </w:tc>
        <w:tc>
          <w:tcPr>
            <w:tcW w:w="321" w:type="pct"/>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6" w:type="pct"/>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5" w:type="pct"/>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6" w:type="pct"/>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6" w:type="pct"/>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5" w:type="pct"/>
            <w:tcBorders>
              <w:top w:val="single" w:sz="4" w:space="0" w:color="auto"/>
              <w:left w:val="nil"/>
              <w:bottom w:val="single" w:sz="4" w:space="0" w:color="auto"/>
              <w:right w:val="single" w:sz="4" w:space="0" w:color="auto"/>
            </w:tcBorders>
            <w:shd w:val="clear" w:color="000000" w:fill="FFFFFF"/>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1" w:type="pct"/>
            <w:tcBorders>
              <w:top w:val="single" w:sz="4" w:space="0" w:color="auto"/>
              <w:left w:val="nil"/>
              <w:bottom w:val="single" w:sz="4" w:space="0" w:color="auto"/>
              <w:right w:val="single" w:sz="4" w:space="0" w:color="auto"/>
            </w:tcBorders>
            <w:shd w:val="clear" w:color="000000" w:fill="FFFFFF"/>
            <w:vAlign w:val="center"/>
          </w:tcPr>
          <w:p w:rsidR="00B270BE" w:rsidRPr="00822026" w:rsidRDefault="00B270BE" w:rsidP="000930D8">
            <w:pPr>
              <w:rPr>
                <w:rFonts w:ascii="Times New Roman" w:hAnsi="Times New Roman" w:cs="Times New Roman"/>
                <w:b/>
                <w:b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lang w:eastAsia="zh-CN"/>
              </w:rPr>
            </w:pPr>
            <w:r w:rsidRPr="00822026">
              <w:rPr>
                <w:rFonts w:ascii="Times New Roman" w:hAnsi="Times New Roman" w:cs="Times New Roman"/>
                <w:b/>
                <w:bCs/>
                <w:sz w:val="20"/>
                <w:szCs w:val="20"/>
                <w:lang w:eastAsia="zh-CN"/>
              </w:rPr>
              <w:t>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lang w:eastAsia="zh-CN"/>
              </w:rPr>
            </w:pPr>
            <w:r w:rsidRPr="00822026">
              <w:rPr>
                <w:rFonts w:ascii="Times New Roman" w:hAnsi="Times New Roman" w:cs="Times New Roman"/>
                <w:b/>
                <w:bCs/>
                <w:sz w:val="20"/>
                <w:szCs w:val="20"/>
                <w:lang w:eastAsia="zh-CN"/>
              </w:rPr>
              <w:t xml:space="preserve">Khai khoáng </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Cs/>
                <w:sz w:val="20"/>
                <w:szCs w:val="20"/>
                <w:lang w:eastAsia="zh-CN"/>
              </w:rPr>
            </w:pPr>
            <w:r w:rsidRPr="00822026">
              <w:rPr>
                <w:rFonts w:ascii="Times New Roman" w:hAnsi="Times New Roman" w:cs="Times New Roman"/>
                <w:bCs/>
                <w:sz w:val="20"/>
                <w:szCs w:val="20"/>
                <w:lang w:eastAsia="zh-CN"/>
              </w:rPr>
              <w:t>0201</w:t>
            </w: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b/>
                <w:b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2.1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 xml:space="preserve">Khai thác than </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2.2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 xml:space="preserve">Khai thác dầu thô, khí đốt tự nhiên </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2.3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 xml:space="preserve">Khai thác quặng kim loại </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2.4</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 xml:space="preserve">Khai khoáng khác và các hoạt động dịch vụ hỗ trợ </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i/>
                <w:i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lang w:eastAsia="zh-CN"/>
              </w:rPr>
            </w:pPr>
            <w:r w:rsidRPr="00822026">
              <w:rPr>
                <w:rFonts w:ascii="Times New Roman" w:hAnsi="Times New Roman" w:cs="Times New Roman"/>
                <w:b/>
                <w:bCs/>
                <w:sz w:val="20"/>
                <w:szCs w:val="20"/>
                <w:lang w:eastAsia="zh-CN"/>
              </w:rPr>
              <w:t>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lang w:eastAsia="zh-CN"/>
              </w:rPr>
            </w:pPr>
            <w:r w:rsidRPr="00822026">
              <w:rPr>
                <w:rFonts w:ascii="Times New Roman" w:hAnsi="Times New Roman" w:cs="Times New Roman"/>
                <w:b/>
                <w:bCs/>
                <w:sz w:val="20"/>
                <w:szCs w:val="20"/>
                <w:lang w:eastAsia="zh-CN"/>
              </w:rPr>
              <w:t xml:space="preserve">Công nghiệp chế biến, chế tạo </w:t>
            </w:r>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Cs/>
                <w:sz w:val="20"/>
                <w:szCs w:val="20"/>
                <w:lang w:eastAsia="zh-CN"/>
              </w:rPr>
            </w:pPr>
            <w:r w:rsidRPr="00822026">
              <w:rPr>
                <w:rFonts w:ascii="Times New Roman" w:hAnsi="Times New Roman" w:cs="Times New Roman"/>
                <w:bCs/>
                <w:sz w:val="20"/>
                <w:szCs w:val="20"/>
                <w:lang w:eastAsia="zh-CN"/>
              </w:rPr>
              <w:t>0202</w:t>
            </w: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1" w:type="pct"/>
            <w:tcBorders>
              <w:top w:val="single" w:sz="4" w:space="0" w:color="auto"/>
              <w:left w:val="nil"/>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i/>
                <w:i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chế biến thực phẩm và đồ uống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hideMark/>
          </w:tcPr>
          <w:p w:rsidR="00B270BE" w:rsidRPr="00822026" w:rsidRDefault="00B270BE" w:rsidP="000930D8">
            <w:pP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b/>
                <w:bCs/>
                <w:sz w:val="20"/>
                <w:szCs w:val="20"/>
              </w:rPr>
            </w:pPr>
            <w:r w:rsidRPr="00822026">
              <w:rPr>
                <w:rFonts w:ascii="Times New Roman" w:hAnsi="Times New Roman" w:cs="Times New Roman"/>
                <w:b/>
                <w:bCs/>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b/>
                <w:b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3.1.1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i/>
                <w:sz w:val="20"/>
                <w:szCs w:val="20"/>
                <w:lang w:eastAsia="zh-CN"/>
              </w:rPr>
            </w:pPr>
            <w:r w:rsidRPr="00822026">
              <w:rPr>
                <w:rFonts w:ascii="Times New Roman" w:hAnsi="Times New Roman" w:cs="Times New Roman"/>
                <w:i/>
                <w:sz w:val="20"/>
                <w:szCs w:val="20"/>
                <w:lang w:eastAsia="zh-CN"/>
              </w:rPr>
              <w:t>Trong đó: Sản xuất thức ăn gia súc, gia cầm và thủy sản</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 xml:space="preserve">Dệt </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trang phục</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3.4</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Khai thác, chế biến gỗ và sản xuất các sản phẩm từ gỗ</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3.5</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giấy và sản phẩm từ giấy</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lastRenderedPageBreak/>
              <w:t>3.6</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hóa chất và sản phẩm hóa chất</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3.7</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thuốc, hóa dược, dược liệu</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3.8</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các sản phẩm từ cao su và plastic</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3.9</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kim loại</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3.10</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sản phẩm điện tử, máy vi tính và sản phẩm quang học</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3.11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thiết bị điện</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i/>
                <w:iCs/>
                <w:sz w:val="20"/>
                <w:szCs w:val="20"/>
              </w:rPr>
            </w:pPr>
          </w:p>
        </w:tc>
      </w:tr>
      <w:tr w:rsidR="000930D8"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3.12</w:t>
            </w:r>
          </w:p>
        </w:tc>
        <w:tc>
          <w:tcPr>
            <w:tcW w:w="1831" w:type="pct"/>
            <w:gridSpan w:val="4"/>
            <w:tcBorders>
              <w:top w:val="single" w:sz="4" w:space="0" w:color="auto"/>
              <w:left w:val="nil"/>
              <w:bottom w:val="single" w:sz="4" w:space="0" w:color="auto"/>
              <w:right w:val="single" w:sz="4" w:space="0" w:color="auto"/>
            </w:tcBorders>
            <w:shd w:val="clear" w:color="auto" w:fill="FFFFFF" w:themeFill="background1"/>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xe có động cơ và phương tiện vận tải</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FFFFFF" w:themeFill="background1"/>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3.12.1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i/>
                <w:sz w:val="20"/>
                <w:szCs w:val="20"/>
                <w:lang w:eastAsia="zh-CN"/>
              </w:rPr>
            </w:pPr>
            <w:r w:rsidRPr="00822026">
              <w:rPr>
                <w:rFonts w:ascii="Times New Roman" w:hAnsi="Times New Roman" w:cs="Times New Roman"/>
                <w:i/>
                <w:sz w:val="20"/>
                <w:szCs w:val="20"/>
                <w:lang w:eastAsia="zh-CN"/>
              </w:rPr>
              <w:t>Trong đó: Đóng tàu và thuyền</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3.13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Công nghiệp chế biến, chế tạo khác</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i/>
                <w:sz w:val="20"/>
                <w:szCs w:val="20"/>
                <w:lang w:eastAsia="zh-CN"/>
              </w:rPr>
            </w:pPr>
            <w:r w:rsidRPr="00822026">
              <w:rPr>
                <w:rFonts w:ascii="Times New Roman" w:hAnsi="Times New Roman" w:cs="Times New Roman"/>
                <w:i/>
                <w:sz w:val="20"/>
                <w:szCs w:val="20"/>
                <w:lang w:eastAsia="zh-CN"/>
              </w:rPr>
              <w:t>Trong đó:</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noWrap/>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3.13.1</w:t>
            </w:r>
          </w:p>
        </w:tc>
        <w:tc>
          <w:tcPr>
            <w:tcW w:w="1831" w:type="pct"/>
            <w:gridSpan w:val="4"/>
            <w:tcBorders>
              <w:top w:val="single" w:sz="4" w:space="0" w:color="auto"/>
              <w:left w:val="nil"/>
              <w:bottom w:val="single" w:sz="4" w:space="0" w:color="auto"/>
              <w:right w:val="single" w:sz="4" w:space="0" w:color="auto"/>
            </w:tcBorders>
            <w:shd w:val="clear" w:color="auto" w:fill="auto"/>
            <w:vAlign w:val="center"/>
          </w:tcPr>
          <w:p w:rsidR="00B270BE" w:rsidRPr="00822026" w:rsidRDefault="00B270BE" w:rsidP="000930D8">
            <w:pPr>
              <w:jc w:val="both"/>
              <w:rPr>
                <w:rFonts w:ascii="Times New Roman" w:hAnsi="Times New Roman" w:cs="Times New Roman"/>
                <w:i/>
                <w:sz w:val="20"/>
                <w:szCs w:val="20"/>
                <w:lang w:eastAsia="zh-CN"/>
              </w:rPr>
            </w:pPr>
            <w:r w:rsidRPr="00822026">
              <w:rPr>
                <w:rFonts w:ascii="Times New Roman" w:hAnsi="Times New Roman" w:cs="Times New Roman"/>
                <w:i/>
                <w:sz w:val="20"/>
                <w:szCs w:val="20"/>
                <w:lang w:eastAsia="zh-CN"/>
              </w:rPr>
              <w:t xml:space="preserve">Sản xuất sản phẩm dầu mỏ tinh chế </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noWrap/>
            <w:vAlign w:val="center"/>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3.13.2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i/>
                <w:sz w:val="20"/>
                <w:szCs w:val="20"/>
                <w:lang w:eastAsia="zh-CN"/>
              </w:rPr>
            </w:pPr>
            <w:r w:rsidRPr="00822026">
              <w:rPr>
                <w:rFonts w:ascii="Times New Roman" w:hAnsi="Times New Roman" w:cs="Times New Roman"/>
                <w:i/>
                <w:sz w:val="20"/>
                <w:szCs w:val="20"/>
                <w:lang w:eastAsia="zh-CN"/>
              </w:rPr>
              <w:t xml:space="preserve">Sản xuất xi măng </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lang w:eastAsia="zh-CN"/>
              </w:rPr>
            </w:pPr>
            <w:r w:rsidRPr="00822026">
              <w:rPr>
                <w:rFonts w:ascii="Times New Roman" w:hAnsi="Times New Roman" w:cs="Times New Roman"/>
                <w:b/>
                <w:bCs/>
                <w:sz w:val="20"/>
                <w:szCs w:val="20"/>
                <w:lang w:eastAsia="zh-CN"/>
              </w:rPr>
              <w:t>4</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lang w:eastAsia="zh-CN"/>
              </w:rPr>
            </w:pPr>
            <w:r w:rsidRPr="00822026">
              <w:rPr>
                <w:rFonts w:ascii="Times New Roman" w:hAnsi="Times New Roman" w:cs="Times New Roman"/>
                <w:b/>
                <w:bCs/>
                <w:sz w:val="20"/>
                <w:szCs w:val="20"/>
                <w:lang w:eastAsia="zh-CN"/>
              </w:rPr>
              <w:t>Sản xuất và phân phối điện, khí đốt, hơi nước và điều hòa không khí</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lang w:eastAsia="zh-CN"/>
              </w:rPr>
            </w:pPr>
            <w:r w:rsidRPr="00822026">
              <w:rPr>
                <w:rFonts w:ascii="Times New Roman" w:hAnsi="Times New Roman" w:cs="Times New Roman"/>
                <w:bCs/>
                <w:sz w:val="20"/>
                <w:szCs w:val="20"/>
                <w:lang w:eastAsia="zh-CN"/>
              </w:rPr>
              <w:t>0203</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4.1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truyền tải và phân phối điện</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4.2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khí đốt, phân phối nhiên liệu khí bằng đường ống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4.3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Sản xuất, phân phối hơi nước, nước nóng, điều hòa không khí và sản xuất nước đá</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lang w:eastAsia="zh-CN"/>
              </w:rPr>
            </w:pPr>
            <w:r w:rsidRPr="00822026">
              <w:rPr>
                <w:rFonts w:ascii="Times New Roman" w:hAnsi="Times New Roman" w:cs="Times New Roman"/>
                <w:b/>
                <w:bCs/>
                <w:sz w:val="20"/>
                <w:szCs w:val="20"/>
                <w:lang w:eastAsia="zh-CN"/>
              </w:rPr>
              <w:t>5</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lang w:eastAsia="zh-CN"/>
              </w:rPr>
            </w:pPr>
            <w:r w:rsidRPr="00822026">
              <w:rPr>
                <w:rFonts w:ascii="Times New Roman" w:hAnsi="Times New Roman" w:cs="Times New Roman"/>
                <w:b/>
                <w:bCs/>
                <w:sz w:val="20"/>
                <w:szCs w:val="20"/>
                <w:lang w:eastAsia="zh-CN"/>
              </w:rPr>
              <w:t>Cung cấp nước, hoạt động quản lý và xử lý rác thải, nước thải</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lang w:eastAsia="zh-CN"/>
              </w:rPr>
            </w:pPr>
            <w:r w:rsidRPr="00822026">
              <w:rPr>
                <w:rFonts w:ascii="Times New Roman" w:hAnsi="Times New Roman" w:cs="Times New Roman"/>
                <w:bCs/>
                <w:sz w:val="20"/>
                <w:szCs w:val="20"/>
                <w:lang w:eastAsia="zh-CN"/>
              </w:rPr>
              <w:t>0204</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lang w:eastAsia="zh-CN"/>
              </w:rPr>
            </w:pPr>
            <w:r w:rsidRPr="00822026">
              <w:rPr>
                <w:rFonts w:ascii="Times New Roman" w:hAnsi="Times New Roman" w:cs="Times New Roman"/>
                <w:b/>
                <w:bCs/>
                <w:sz w:val="20"/>
                <w:szCs w:val="20"/>
                <w:lang w:eastAsia="zh-CN"/>
              </w:rPr>
              <w:t>6</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lang w:eastAsia="zh-CN"/>
              </w:rPr>
            </w:pPr>
            <w:r w:rsidRPr="00822026">
              <w:rPr>
                <w:rFonts w:ascii="Times New Roman" w:hAnsi="Times New Roman" w:cs="Times New Roman"/>
                <w:b/>
                <w:bCs/>
                <w:sz w:val="20"/>
                <w:szCs w:val="20"/>
                <w:lang w:eastAsia="zh-CN"/>
              </w:rPr>
              <w:t>Xây dựng</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lang w:eastAsia="zh-CN"/>
              </w:rPr>
            </w:pPr>
            <w:r w:rsidRPr="00822026">
              <w:rPr>
                <w:rFonts w:ascii="Times New Roman" w:hAnsi="Times New Roman" w:cs="Times New Roman"/>
                <w:bCs/>
                <w:sz w:val="20"/>
                <w:szCs w:val="20"/>
                <w:lang w:eastAsia="zh-CN"/>
              </w:rPr>
              <w:t>0301</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6.1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Xây dựng nhà các loại</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6.2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Xây dựng công trình đường sắt</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6.3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Xây dựng công trình đường bộ</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lang w:eastAsia="zh-CN"/>
              </w:rPr>
            </w:pPr>
            <w:r w:rsidRPr="00822026">
              <w:rPr>
                <w:rFonts w:ascii="Times New Roman" w:hAnsi="Times New Roman" w:cs="Times New Roman"/>
                <w:sz w:val="20"/>
                <w:szCs w:val="20"/>
                <w:lang w:eastAsia="zh-CN"/>
              </w:rPr>
              <w:t>6.4</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lang w:eastAsia="zh-CN"/>
              </w:rPr>
            </w:pPr>
            <w:r w:rsidRPr="00822026">
              <w:rPr>
                <w:rFonts w:ascii="Times New Roman" w:hAnsi="Times New Roman" w:cs="Times New Roman"/>
                <w:sz w:val="20"/>
                <w:szCs w:val="20"/>
                <w:lang w:eastAsia="zh-CN"/>
              </w:rPr>
              <w:t xml:space="preserve">Xây dựng, thi công lắp đặt khác </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bCs/>
                <w:sz w:val="20"/>
                <w:szCs w:val="20"/>
                <w:lang w:eastAsia="zh-CN"/>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b/>
                <w:bCs/>
                <w:sz w:val="20"/>
                <w:szCs w:val="20"/>
              </w:rPr>
              <w:lastRenderedPageBreak/>
              <w:t>7</w:t>
            </w:r>
          </w:p>
        </w:tc>
        <w:tc>
          <w:tcPr>
            <w:tcW w:w="183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b/>
                <w:bCs/>
                <w:sz w:val="20"/>
                <w:szCs w:val="20"/>
              </w:rPr>
              <w:t>Bán buôn, bán lẻ; sửa chữa ô tô, mô tô, xe máy và xe có động cơ khác</w:t>
            </w:r>
          </w:p>
        </w:tc>
        <w:tc>
          <w:tcPr>
            <w:tcW w:w="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0401</w:t>
            </w: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single" w:sz="4" w:space="0" w:color="auto"/>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7.1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Kinh doanh b</w:t>
            </w:r>
            <w:r w:rsidRPr="00822026">
              <w:rPr>
                <w:rFonts w:ascii="Times New Roman" w:hAnsi="Times New Roman" w:cs="Times New Roman"/>
                <w:sz w:val="20"/>
                <w:szCs w:val="20"/>
                <w:lang w:val="vi-VN"/>
              </w:rPr>
              <w:t>án buôn nông, lâm sản nguyên liệu (trừ gỗ, tre, nứa) và động vật sống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7.2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Kinh doanh lương thực, thực phẩm, đồ uống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i/>
                <w:i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7.3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Kinh doanh hàng tiêu dùng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i/>
                <w:i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7.4</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Kinh doanh khoáng sản, nhiên liệu, nguyên vật liệu xây dựng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i/>
                <w:i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7.5</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Kinh doanh ô tô và phụ tùng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jc w:val="cente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i/>
                <w:i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7.6</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Kinh doanh khác</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i/>
                <w:iCs/>
                <w:sz w:val="20"/>
                <w:szCs w:val="20"/>
              </w:rPr>
            </w:pPr>
            <w:r w:rsidRPr="00822026">
              <w:rPr>
                <w:rFonts w:ascii="Times New Roman" w:hAnsi="Times New Roman" w:cs="Times New Roman"/>
                <w:i/>
                <w:iCs/>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i/>
                <w:i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8</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Vận tải kho bãi</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0402</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rsidR="00B270BE" w:rsidRPr="00822026" w:rsidRDefault="00B270BE" w:rsidP="000930D8">
            <w:pPr>
              <w:rPr>
                <w:rFonts w:ascii="Times New Roman" w:hAnsi="Times New Roman" w:cs="Times New Roman"/>
                <w:i/>
                <w:iCs/>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8.1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Vận tải đường bộ hành khách</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8.2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Vận tải đường bộ hàng hóa</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8.3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Vận tải đường thủy</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8.4</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Vận tải hành khách hàng không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8.5</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Vận tải hàng hóa hàng không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8.6</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Kho bãi và các hoạt động hỗ trợ cho vận tải</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8.7</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Bưu chính và chuyển phát</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8.8</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Các loại hình vận tải khác</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9</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Dịch vụ lưu trú và ăn uống</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0403</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9.1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Dịch vụ lưu trú</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9.2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Dịch vụ ăn uống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10</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Thông tin và truyền thông</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0501</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10.1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Hoạt động xuất bản, điện ảnh, phát thanh truyền hình</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10.2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Viễn thông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lastRenderedPageBreak/>
              <w:t>10.3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Công nghệ thông tin</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Hoạt động tài chính, ngân hàng và bảo hiểm</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0601</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11.1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Hoạt động bảo hiểm</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11.2</w:t>
            </w:r>
          </w:p>
        </w:tc>
        <w:tc>
          <w:tcPr>
            <w:tcW w:w="183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Hoạt động tài chính, ngân hàng</w:t>
            </w:r>
          </w:p>
        </w:tc>
        <w:tc>
          <w:tcPr>
            <w:tcW w:w="35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Hoạt động kinh doanh bất động sản</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0602</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Hoạt động chuyên môn, khoa học và công nghệ</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0701</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13.1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Nghiên cứu khoa học và phát triển</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13.2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Quảng cáo và nghiên cứu thị trường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13.3</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Hoạt động chuyên môn, khoa học và công nghệ khác</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14</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Hoạt động hành chính và dịch vụ hỗ trợ</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0702</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14.1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lang w:val="vi-VN"/>
              </w:rPr>
              <w:t>Hoạt động của các đại lý du lịch, kinh doanh tua du lịch và các dịch vụ hỗ trợ, liên quan đến quảng bá và tổ chức tua du lịch</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14.2</w:t>
            </w:r>
          </w:p>
        </w:tc>
        <w:tc>
          <w:tcPr>
            <w:tcW w:w="1831"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sz w:val="20"/>
                <w:szCs w:val="20"/>
              </w:rPr>
            </w:pPr>
            <w:r w:rsidRPr="00822026">
              <w:rPr>
                <w:rFonts w:ascii="Times New Roman" w:hAnsi="Times New Roman" w:cs="Times New Roman"/>
                <w:sz w:val="20"/>
                <w:szCs w:val="20"/>
              </w:rPr>
              <w:t>Hoạt động hành chính và dịch vụ hỗ trợ khác</w:t>
            </w:r>
          </w:p>
        </w:tc>
        <w:tc>
          <w:tcPr>
            <w:tcW w:w="35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15</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Hoạt động của Đảng cộng sản, tổ chức chính trị - xã hội, quản lý nhà nước, an ninh quốc phòng; bảo đảm xã hội bắt buộc</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0801</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16</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Giáo dục và đào tạo</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0802</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17</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Y tế và hoạt động trợ giúp xã hội</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0803</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17.1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xml:space="preserve">Hoạt động y tế, </w:t>
            </w:r>
            <w:r w:rsidRPr="00822026">
              <w:rPr>
                <w:rFonts w:ascii="Times New Roman" w:hAnsi="Times New Roman" w:cs="Times New Roman"/>
                <w:sz w:val="20"/>
                <w:szCs w:val="20"/>
                <w:lang w:val="vi-VN"/>
              </w:rPr>
              <w:t>chăm sóc, điều dưỡng tập trung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sz w:val="20"/>
                <w:szCs w:val="20"/>
              </w:rPr>
            </w:pPr>
            <w:r w:rsidRPr="00822026">
              <w:rPr>
                <w:rFonts w:ascii="Times New Roman" w:hAnsi="Times New Roman" w:cs="Times New Roman"/>
                <w:sz w:val="20"/>
                <w:szCs w:val="20"/>
              </w:rPr>
              <w:t>17.2</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Hoạt động trợ giúp xã hội không tập trung</w:t>
            </w:r>
          </w:p>
        </w:tc>
        <w:tc>
          <w:tcPr>
            <w:tcW w:w="357"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shd w:val="clear" w:color="auto" w:fill="BFBFBF" w:themeFill="background1" w:themeFillShade="BF"/>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18</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Nghệ thuật, vui chơi và giải trí</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0804</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19</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Hoạt động dịch vụ khác</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0805</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20</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Hoạt động làm thuê các công việc trong các hộ gia đình, sản xuất sản phẩm vật chất và dịch vụ tự tiêu dùng của hộ gia đình</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0806</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21</w:t>
            </w:r>
          </w:p>
        </w:tc>
        <w:tc>
          <w:tcPr>
            <w:tcW w:w="1831" w:type="pct"/>
            <w:gridSpan w:val="4"/>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both"/>
              <w:rPr>
                <w:rFonts w:ascii="Times New Roman" w:hAnsi="Times New Roman" w:cs="Times New Roman"/>
                <w:b/>
                <w:bCs/>
                <w:sz w:val="20"/>
                <w:szCs w:val="20"/>
              </w:rPr>
            </w:pPr>
            <w:r w:rsidRPr="00822026">
              <w:rPr>
                <w:rFonts w:ascii="Times New Roman" w:hAnsi="Times New Roman" w:cs="Times New Roman"/>
                <w:b/>
                <w:bCs/>
                <w:sz w:val="20"/>
                <w:szCs w:val="20"/>
              </w:rPr>
              <w:t>Hoạt động của các tổ chức và cơ quan quốc tế</w:t>
            </w:r>
          </w:p>
        </w:tc>
        <w:tc>
          <w:tcPr>
            <w:tcW w:w="3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Cs/>
                <w:sz w:val="20"/>
                <w:szCs w:val="20"/>
              </w:rPr>
            </w:pPr>
            <w:r w:rsidRPr="00822026">
              <w:rPr>
                <w:rFonts w:ascii="Times New Roman" w:hAnsi="Times New Roman" w:cs="Times New Roman"/>
                <w:bCs/>
                <w:sz w:val="20"/>
                <w:szCs w:val="20"/>
              </w:rPr>
              <w:t>0807</w:t>
            </w:r>
          </w:p>
        </w:tc>
        <w:tc>
          <w:tcPr>
            <w:tcW w:w="32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rPr>
                <w:rFonts w:ascii="Times New Roman" w:hAnsi="Times New Roman" w:cs="Times New Roman"/>
                <w:sz w:val="20"/>
                <w:szCs w:val="20"/>
              </w:rPr>
            </w:pPr>
            <w:r w:rsidRPr="00822026">
              <w:rPr>
                <w:rFonts w:ascii="Times New Roman" w:hAnsi="Times New Roman" w:cs="Times New Roman"/>
                <w:sz w:val="20"/>
                <w:szCs w:val="20"/>
              </w:rPr>
              <w:t> </w:t>
            </w: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D60469">
        <w:trPr>
          <w:trHeight w:val="397"/>
        </w:trPr>
        <w:tc>
          <w:tcPr>
            <w:tcW w:w="30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270BE" w:rsidRPr="00822026" w:rsidRDefault="00B270BE" w:rsidP="000930D8">
            <w:pPr>
              <w:jc w:val="center"/>
              <w:rPr>
                <w:rFonts w:ascii="Times New Roman" w:hAnsi="Times New Roman" w:cs="Times New Roman"/>
                <w:b/>
                <w:bCs/>
                <w:sz w:val="20"/>
                <w:szCs w:val="20"/>
              </w:rPr>
            </w:pPr>
          </w:p>
        </w:tc>
        <w:tc>
          <w:tcPr>
            <w:tcW w:w="1831" w:type="pct"/>
            <w:gridSpan w:val="4"/>
            <w:tcBorders>
              <w:top w:val="single" w:sz="4" w:space="0" w:color="auto"/>
              <w:left w:val="nil"/>
              <w:bottom w:val="single" w:sz="4" w:space="0" w:color="auto"/>
              <w:right w:val="single" w:sz="4" w:space="0" w:color="auto"/>
            </w:tcBorders>
            <w:shd w:val="clear" w:color="auto" w:fill="auto"/>
            <w:vAlign w:val="center"/>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Tổng cộng (=1+2+…+21)</w:t>
            </w:r>
          </w:p>
        </w:tc>
        <w:tc>
          <w:tcPr>
            <w:tcW w:w="35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B270BE" w:rsidRPr="00822026" w:rsidRDefault="00B270BE" w:rsidP="000930D8">
            <w:pPr>
              <w:rPr>
                <w:rFonts w:ascii="Times New Roman" w:hAnsi="Times New Roman" w:cs="Times New Roman"/>
                <w:sz w:val="20"/>
                <w:szCs w:val="20"/>
              </w:rPr>
            </w:pPr>
          </w:p>
        </w:tc>
        <w:tc>
          <w:tcPr>
            <w:tcW w:w="321" w:type="pct"/>
            <w:tcBorders>
              <w:top w:val="single" w:sz="4" w:space="0" w:color="auto"/>
              <w:left w:val="nil"/>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0"/>
                <w:szCs w:val="20"/>
              </w:rPr>
            </w:pPr>
          </w:p>
        </w:tc>
        <w:tc>
          <w:tcPr>
            <w:tcW w:w="366" w:type="pct"/>
            <w:tcBorders>
              <w:top w:val="single" w:sz="4" w:space="0" w:color="auto"/>
              <w:left w:val="nil"/>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0"/>
                <w:szCs w:val="20"/>
              </w:rPr>
            </w:pPr>
          </w:p>
        </w:tc>
        <w:tc>
          <w:tcPr>
            <w:tcW w:w="365" w:type="pct"/>
            <w:tcBorders>
              <w:top w:val="single" w:sz="4" w:space="0" w:color="auto"/>
              <w:left w:val="nil"/>
              <w:bottom w:val="single" w:sz="4" w:space="0" w:color="auto"/>
              <w:right w:val="single" w:sz="4" w:space="0" w:color="auto"/>
            </w:tcBorders>
            <w:shd w:val="clear" w:color="auto" w:fill="auto"/>
            <w:vAlign w:val="center"/>
          </w:tcPr>
          <w:p w:rsidR="00B270BE" w:rsidRPr="00822026" w:rsidRDefault="00B270BE" w:rsidP="000930D8">
            <w:pPr>
              <w:rPr>
                <w:rFonts w:ascii="Times New Roman" w:hAnsi="Times New Roman" w:cs="Times New Roman"/>
                <w:sz w:val="20"/>
                <w:szCs w:val="20"/>
              </w:rPr>
            </w:pPr>
          </w:p>
        </w:tc>
        <w:tc>
          <w:tcPr>
            <w:tcW w:w="361" w:type="pct"/>
            <w:tcBorders>
              <w:top w:val="single" w:sz="4" w:space="0" w:color="auto"/>
              <w:left w:val="nil"/>
              <w:bottom w:val="single" w:sz="4" w:space="0" w:color="auto"/>
              <w:right w:val="single" w:sz="4" w:space="0" w:color="auto"/>
            </w:tcBorders>
            <w:vAlign w:val="center"/>
          </w:tcPr>
          <w:p w:rsidR="00B270BE" w:rsidRPr="00822026" w:rsidRDefault="00B270BE" w:rsidP="000930D8">
            <w:pPr>
              <w:rPr>
                <w:rFonts w:ascii="Times New Roman" w:hAnsi="Times New Roman" w:cs="Times New Roman"/>
                <w:sz w:val="20"/>
                <w:szCs w:val="20"/>
              </w:rPr>
            </w:pPr>
          </w:p>
        </w:tc>
      </w:tr>
      <w:tr w:rsidR="00B270BE" w:rsidRPr="00822026" w:rsidTr="000930D8">
        <w:trPr>
          <w:trHeight w:val="193"/>
        </w:trPr>
        <w:tc>
          <w:tcPr>
            <w:tcW w:w="158" w:type="pct"/>
            <w:tcBorders>
              <w:top w:val="nil"/>
              <w:left w:val="nil"/>
              <w:bottom w:val="nil"/>
              <w:right w:val="nil"/>
            </w:tcBorders>
            <w:shd w:val="clear" w:color="000000" w:fill="FFFFFF"/>
            <w:noWrap/>
            <w:vAlign w:val="bottom"/>
            <w:hideMark/>
          </w:tcPr>
          <w:p w:rsidR="00B270BE" w:rsidRPr="00822026" w:rsidRDefault="00B270BE" w:rsidP="000930D8">
            <w:pPr>
              <w:rPr>
                <w:rFonts w:ascii="Times New Roman" w:hAnsi="Times New Roman" w:cs="Times New Roman"/>
                <w:sz w:val="24"/>
                <w:szCs w:val="24"/>
              </w:rPr>
            </w:pPr>
            <w:r w:rsidRPr="00822026">
              <w:rPr>
                <w:rFonts w:ascii="Times New Roman" w:hAnsi="Times New Roman" w:cs="Times New Roman"/>
                <w:sz w:val="24"/>
                <w:szCs w:val="24"/>
              </w:rPr>
              <w:t> </w:t>
            </w:r>
          </w:p>
        </w:tc>
        <w:tc>
          <w:tcPr>
            <w:tcW w:w="221" w:type="pct"/>
            <w:gridSpan w:val="2"/>
            <w:tcBorders>
              <w:top w:val="nil"/>
              <w:left w:val="nil"/>
              <w:bottom w:val="nil"/>
              <w:right w:val="nil"/>
            </w:tcBorders>
            <w:shd w:val="clear" w:color="000000" w:fill="FFFFFF"/>
            <w:noWrap/>
            <w:vAlign w:val="bottom"/>
            <w:hideMark/>
          </w:tcPr>
          <w:p w:rsidR="00B270BE" w:rsidRPr="00822026" w:rsidRDefault="00B270BE" w:rsidP="000930D8">
            <w:pPr>
              <w:rPr>
                <w:rFonts w:ascii="Times New Roman" w:hAnsi="Times New Roman" w:cs="Times New Roman"/>
                <w:sz w:val="24"/>
                <w:szCs w:val="24"/>
              </w:rPr>
            </w:pPr>
            <w:r w:rsidRPr="00822026">
              <w:rPr>
                <w:rFonts w:ascii="Times New Roman" w:hAnsi="Times New Roman" w:cs="Times New Roman"/>
                <w:sz w:val="24"/>
                <w:szCs w:val="24"/>
              </w:rPr>
              <w:t> </w:t>
            </w:r>
          </w:p>
        </w:tc>
        <w:tc>
          <w:tcPr>
            <w:tcW w:w="152" w:type="pct"/>
            <w:tcBorders>
              <w:top w:val="nil"/>
              <w:left w:val="nil"/>
              <w:bottom w:val="nil"/>
              <w:right w:val="nil"/>
            </w:tcBorders>
            <w:shd w:val="clear" w:color="000000" w:fill="FFFFFF"/>
            <w:noWrap/>
            <w:vAlign w:val="bottom"/>
            <w:hideMark/>
          </w:tcPr>
          <w:p w:rsidR="00B270BE" w:rsidRPr="00822026" w:rsidRDefault="00B270BE" w:rsidP="000930D8">
            <w:pPr>
              <w:rPr>
                <w:rFonts w:ascii="Times New Roman" w:hAnsi="Times New Roman" w:cs="Times New Roman"/>
                <w:sz w:val="24"/>
                <w:szCs w:val="24"/>
              </w:rPr>
            </w:pPr>
            <w:r w:rsidRPr="00822026">
              <w:rPr>
                <w:rFonts w:ascii="Times New Roman" w:hAnsi="Times New Roman" w:cs="Times New Roman"/>
                <w:sz w:val="24"/>
                <w:szCs w:val="24"/>
              </w:rPr>
              <w:t> </w:t>
            </w:r>
          </w:p>
        </w:tc>
        <w:tc>
          <w:tcPr>
            <w:tcW w:w="151" w:type="pct"/>
            <w:tcBorders>
              <w:top w:val="nil"/>
              <w:left w:val="nil"/>
              <w:bottom w:val="nil"/>
              <w:right w:val="nil"/>
            </w:tcBorders>
            <w:shd w:val="clear" w:color="000000" w:fill="FFFFFF"/>
            <w:noWrap/>
            <w:vAlign w:val="bottom"/>
            <w:hideMark/>
          </w:tcPr>
          <w:p w:rsidR="00B270BE" w:rsidRPr="00822026" w:rsidRDefault="00B270BE" w:rsidP="000930D8">
            <w:pPr>
              <w:rPr>
                <w:rFonts w:ascii="Times New Roman" w:hAnsi="Times New Roman" w:cs="Times New Roman"/>
                <w:sz w:val="24"/>
                <w:szCs w:val="24"/>
              </w:rPr>
            </w:pPr>
            <w:r w:rsidRPr="00822026">
              <w:rPr>
                <w:rFonts w:ascii="Times New Roman" w:hAnsi="Times New Roman" w:cs="Times New Roman"/>
                <w:sz w:val="24"/>
                <w:szCs w:val="24"/>
              </w:rPr>
              <w:t> </w:t>
            </w:r>
          </w:p>
        </w:tc>
        <w:tc>
          <w:tcPr>
            <w:tcW w:w="2860" w:type="pct"/>
            <w:gridSpan w:val="5"/>
            <w:tcBorders>
              <w:top w:val="nil"/>
              <w:left w:val="nil"/>
              <w:bottom w:val="nil"/>
              <w:right w:val="nil"/>
            </w:tcBorders>
            <w:shd w:val="clear" w:color="000000" w:fill="FFFFFF"/>
            <w:noWrap/>
            <w:vAlign w:val="bottom"/>
            <w:hideMark/>
          </w:tcPr>
          <w:p w:rsidR="00B270BE" w:rsidRPr="00822026" w:rsidRDefault="00B270BE" w:rsidP="000930D8">
            <w:pPr>
              <w:rPr>
                <w:rFonts w:ascii="Times New Roman" w:hAnsi="Times New Roman" w:cs="Times New Roman"/>
                <w:sz w:val="24"/>
                <w:szCs w:val="24"/>
              </w:rPr>
            </w:pPr>
            <w:r w:rsidRPr="00822026">
              <w:rPr>
                <w:rFonts w:ascii="Times New Roman" w:hAnsi="Times New Roman" w:cs="Times New Roman"/>
                <w:sz w:val="24"/>
                <w:szCs w:val="24"/>
              </w:rPr>
              <w:t> </w:t>
            </w:r>
          </w:p>
        </w:tc>
        <w:tc>
          <w:tcPr>
            <w:tcW w:w="1458" w:type="pct"/>
            <w:gridSpan w:val="4"/>
            <w:tcBorders>
              <w:top w:val="nil"/>
              <w:left w:val="nil"/>
              <w:bottom w:val="nil"/>
              <w:right w:val="nil"/>
            </w:tcBorders>
            <w:shd w:val="clear" w:color="000000" w:fill="FFFFFF"/>
          </w:tcPr>
          <w:p w:rsidR="00B270BE" w:rsidRPr="00822026" w:rsidRDefault="00B270BE" w:rsidP="000930D8">
            <w:pPr>
              <w:rPr>
                <w:rFonts w:ascii="Times New Roman" w:hAnsi="Times New Roman" w:cs="Times New Roman"/>
                <w:sz w:val="24"/>
                <w:szCs w:val="24"/>
              </w:rPr>
            </w:pPr>
          </w:p>
        </w:tc>
      </w:tr>
    </w:tbl>
    <w:p w:rsidR="00B270BE" w:rsidRPr="00822026" w:rsidRDefault="00B270BE" w:rsidP="00B270BE">
      <w:pPr>
        <w:spacing w:line="262" w:lineRule="auto"/>
        <w:jc w:val="both"/>
        <w:rPr>
          <w:rFonts w:ascii="Times New Roman" w:hAnsi="Times New Roman" w:cs="Times New Roman"/>
          <w:bCs/>
          <w:iCs/>
          <w:sz w:val="24"/>
          <w:szCs w:val="24"/>
        </w:rPr>
      </w:pPr>
      <w:r w:rsidRPr="00822026">
        <w:rPr>
          <w:rFonts w:ascii="Times New Roman" w:hAnsi="Times New Roman" w:cs="Times New Roman"/>
          <w:b/>
          <w:bCs/>
          <w:i/>
          <w:iCs/>
          <w:sz w:val="24"/>
          <w:szCs w:val="24"/>
        </w:rPr>
        <w:t xml:space="preserve">1. Đối tượng áp dụng: </w:t>
      </w:r>
      <w:r w:rsidRPr="00822026">
        <w:rPr>
          <w:rFonts w:ascii="Times New Roman" w:hAnsi="Times New Roman" w:cs="Times New Roman"/>
          <w:bCs/>
          <w:iCs/>
          <w:sz w:val="24"/>
          <w:szCs w:val="24"/>
        </w:rPr>
        <w:t>Các tổ chức tín dụng.</w:t>
      </w:r>
    </w:p>
    <w:p w:rsidR="00B270BE" w:rsidRPr="00822026" w:rsidRDefault="00B270BE" w:rsidP="00B270BE">
      <w:pPr>
        <w:spacing w:line="262" w:lineRule="auto"/>
        <w:jc w:val="both"/>
        <w:rPr>
          <w:rFonts w:ascii="Times New Roman" w:hAnsi="Times New Roman" w:cs="Times New Roman"/>
          <w:bCs/>
          <w:iCs/>
          <w:sz w:val="24"/>
          <w:szCs w:val="24"/>
        </w:rPr>
      </w:pPr>
      <w:r w:rsidRPr="00822026">
        <w:rPr>
          <w:rFonts w:ascii="Times New Roman" w:hAnsi="Times New Roman" w:cs="Times New Roman"/>
          <w:b/>
          <w:bCs/>
          <w:i/>
          <w:iCs/>
          <w:sz w:val="24"/>
          <w:szCs w:val="24"/>
        </w:rPr>
        <w:t>2. Yêu cầu số liệu báo cáo</w:t>
      </w:r>
      <w:r w:rsidRPr="00822026">
        <w:rPr>
          <w:rFonts w:ascii="Times New Roman" w:hAnsi="Times New Roman" w:cs="Times New Roman"/>
          <w:bCs/>
          <w:iCs/>
          <w:sz w:val="24"/>
          <w:szCs w:val="24"/>
        </w:rPr>
        <w:t>: Trụ sở chính tổ chức tín dụng gửi báo cáo cho NHNN thông qua Cục Công nghệ thông tin.</w:t>
      </w:r>
    </w:p>
    <w:p w:rsidR="00B270BE" w:rsidRPr="00822026" w:rsidRDefault="00B270BE" w:rsidP="00B270BE">
      <w:pPr>
        <w:spacing w:line="262" w:lineRule="auto"/>
        <w:jc w:val="both"/>
        <w:rPr>
          <w:rFonts w:ascii="Times New Roman" w:hAnsi="Times New Roman" w:cs="Times New Roman"/>
          <w:bCs/>
          <w:iCs/>
          <w:sz w:val="24"/>
          <w:szCs w:val="24"/>
        </w:rPr>
      </w:pPr>
      <w:r w:rsidRPr="00822026">
        <w:rPr>
          <w:rFonts w:ascii="Times New Roman" w:hAnsi="Times New Roman" w:cs="Times New Roman"/>
          <w:bCs/>
          <w:iCs/>
          <w:sz w:val="24"/>
          <w:szCs w:val="24"/>
        </w:rPr>
        <w:t>- Số liệu toàn hệ thống;</w:t>
      </w:r>
    </w:p>
    <w:p w:rsidR="00B270BE" w:rsidRPr="00822026" w:rsidRDefault="00B270BE" w:rsidP="00B270BE">
      <w:pPr>
        <w:spacing w:line="262" w:lineRule="auto"/>
        <w:jc w:val="both"/>
        <w:rPr>
          <w:rFonts w:ascii="Times New Roman" w:hAnsi="Times New Roman" w:cs="Times New Roman"/>
          <w:bCs/>
          <w:iCs/>
          <w:sz w:val="24"/>
          <w:szCs w:val="24"/>
        </w:rPr>
      </w:pPr>
      <w:r w:rsidRPr="00822026">
        <w:rPr>
          <w:rFonts w:ascii="Times New Roman" w:hAnsi="Times New Roman" w:cs="Times New Roman"/>
          <w:bCs/>
          <w:iCs/>
          <w:sz w:val="24"/>
          <w:szCs w:val="24"/>
        </w:rPr>
        <w:t>- Số liệu từng chi nhánh tổ chức tín dụng trong hệ thống (nếu có).</w:t>
      </w:r>
    </w:p>
    <w:p w:rsidR="00B270BE" w:rsidRPr="00822026" w:rsidRDefault="00B270BE" w:rsidP="00B270BE">
      <w:pPr>
        <w:spacing w:line="262" w:lineRule="auto"/>
        <w:jc w:val="both"/>
        <w:rPr>
          <w:rFonts w:ascii="Times New Roman" w:hAnsi="Times New Roman" w:cs="Times New Roman"/>
          <w:bCs/>
          <w:iCs/>
          <w:sz w:val="24"/>
          <w:szCs w:val="24"/>
        </w:rPr>
      </w:pPr>
      <w:r w:rsidRPr="00822026">
        <w:rPr>
          <w:rFonts w:ascii="Times New Roman" w:hAnsi="Times New Roman" w:cs="Times New Roman"/>
          <w:b/>
          <w:bCs/>
          <w:i/>
          <w:iCs/>
          <w:sz w:val="24"/>
          <w:szCs w:val="24"/>
        </w:rPr>
        <w:t>3. Đơn vị nhận và duyệt báo cáo:</w:t>
      </w:r>
      <w:r w:rsidRPr="00822026">
        <w:rPr>
          <w:rFonts w:ascii="Times New Roman" w:hAnsi="Times New Roman" w:cs="Times New Roman"/>
          <w:bCs/>
          <w:iCs/>
          <w:sz w:val="24"/>
          <w:szCs w:val="24"/>
        </w:rPr>
        <w:t xml:space="preserve"> Vụ Dự báo, thống kê; NHNN chi nhánh tỉnh, thành phố.</w:t>
      </w:r>
    </w:p>
    <w:p w:rsidR="00B270BE" w:rsidRPr="00822026" w:rsidRDefault="00B270BE" w:rsidP="00B270BE">
      <w:pPr>
        <w:spacing w:line="262" w:lineRule="auto"/>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bCs/>
          <w:iCs/>
          <w:sz w:val="24"/>
          <w:szCs w:val="24"/>
        </w:rPr>
        <w:t xml:space="preserve">- </w:t>
      </w:r>
      <w:r w:rsidRPr="00822026">
        <w:rPr>
          <w:rFonts w:ascii="Times New Roman" w:hAnsi="Times New Roman" w:cs="Times New Roman"/>
          <w:sz w:val="24"/>
          <w:szCs w:val="24"/>
        </w:rPr>
        <w:t xml:space="preserve">Thống kê dư nợ tín dụng (không bao gồm mua, đầu tư trái phiếu doanh nghiệp), lãi dự thu của tổ chức tín dụng đối với các tổ chức, cá nhân là Người cư trú của Việt Nam (không bao gồm dư nợ tín dụng đối với tổ chức tín dụng khác; tổ chức không phải là tổ chức tín dụng quy định tại điểm 10 Phần 2 Phụ lục 2 Thông tư này; Chính phủ) phân theo ngành kinh tế tại ngày cuối cùng của kỳ báo cáo. Việc phân loại dư nợ tín dụng theo ngành kinh tế căn cứ vào mục đích sử dụng vốn vay của khách hàng vay vốn trên hợp đồng tín dụng. Việc thực hiện phân ngành kinh tế đối với dư nợ tín dụng tại biểu này được thực hiện theo quy định về nội dung Hệ thống ngành kinh tế của Việt Nam và hướng dẫn khác của Ngân hàng Nhà nước (nếu có). </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Dư nợ tín dụng đối với cá nhân để đáp ứng nhu cầu vốn của doanh nghiệp tư nhân, hộ kinh doanh do cá nhân làm chủ: Phân ngành kinh tế căn cứ vào mục đích sử dụng vốn vay của doanh nghiệp tư nhân, hộ kinh doanh đó.</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Dư nợ tín dụng được hiểu theo quy định tại điểm 5 Phần 2 Phụ lục 2 Thông tư này.</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Thống kê theo loại tiền VND và các loại ngoại tệ quy đổi ra VND theo hướng dẫn tại Phần 1 Phụ lục 2 Thông tư này.</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Cột (3): Mã ngành kinh tế cấp 1 theo quy định của NHNN tại Bảng 1 Phụ lục 3 Thông tư này. Các ngành kinh tế chi tiết hơn cấp 1 tham chiếu theo quy định về nội dung Hệ thống ngành kinh tế của Việt Nam.</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Cột (4): Thống kê doanh số cấp tín dụng đối với tổ chức và cá nhân là Người cư trú của Việt Nam (không bao gồm tổ chức tín dụng khác; tổ chức không phải là tổ chức tín dụng quy định tại điểm 10 Phần 2 Phụ lục 2 Thông tư này; Chính phủ) phát sinh trong kỳ báo cáo.</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Cột (10): Thống kê số dư lãi dự thu đến cuối ngày cuối cùng của kỳ báo cáo theo từng mã ngành kinh tế được lấy từ hệ thống quản trị nội bộ của tổ chức tín dụng.</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Cột (9) = Cột (5) + Cột (6) + Cột (7) + Cột (8).</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Tổng cộng = Dòng 1 + … + Dòng 21.</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Các chỉ tiêu ngành tổng hợp tại Biểu được tham chiếu theo quy định về nội dung Hệ thống ngành kinh tế của Việt Nam, cụ thể như sau:</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lastRenderedPageBreak/>
        <w:t xml:space="preserve">+ Chỉ tiêu 2.4: </w:t>
      </w:r>
      <w:r w:rsidRPr="00822026">
        <w:rPr>
          <w:rFonts w:ascii="Times New Roman" w:hAnsi="Times New Roman" w:cs="Times New Roman"/>
          <w:sz w:val="24"/>
          <w:szCs w:val="24"/>
          <w:lang w:val="vi-VN"/>
        </w:rPr>
        <w:t>Khai khoáng khác</w:t>
      </w:r>
      <w:r w:rsidRPr="00822026">
        <w:rPr>
          <w:rFonts w:ascii="Times New Roman" w:hAnsi="Times New Roman" w:cs="Times New Roman"/>
          <w:sz w:val="24"/>
          <w:szCs w:val="24"/>
        </w:rPr>
        <w:t xml:space="preserve"> tham chiếu theo mã ngành 08; </w:t>
      </w:r>
      <w:r w:rsidRPr="00822026">
        <w:rPr>
          <w:rFonts w:ascii="Times New Roman" w:hAnsi="Times New Roman" w:cs="Times New Roman"/>
          <w:sz w:val="24"/>
          <w:szCs w:val="24"/>
          <w:lang w:val="vi-VN"/>
        </w:rPr>
        <w:t>Hoạt động dịch vụ hỗ trợ khai thác mỏ và quặng</w:t>
      </w:r>
      <w:r w:rsidRPr="00822026">
        <w:rPr>
          <w:rFonts w:ascii="Times New Roman" w:hAnsi="Times New Roman" w:cs="Times New Roman"/>
          <w:sz w:val="24"/>
          <w:szCs w:val="24"/>
        </w:rPr>
        <w:t xml:space="preserve"> tham chiếu theo mã ngành 09.</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3.1: </w:t>
      </w:r>
      <w:r w:rsidRPr="00822026">
        <w:rPr>
          <w:rFonts w:ascii="Times New Roman" w:hAnsi="Times New Roman" w:cs="Times New Roman"/>
          <w:sz w:val="24"/>
          <w:szCs w:val="24"/>
          <w:lang w:val="vi-VN"/>
        </w:rPr>
        <w:t>Sản xuất chế biến thực phẩm</w:t>
      </w:r>
      <w:r w:rsidRPr="00822026">
        <w:rPr>
          <w:rFonts w:ascii="Times New Roman" w:hAnsi="Times New Roman" w:cs="Times New Roman"/>
          <w:sz w:val="24"/>
          <w:szCs w:val="24"/>
        </w:rPr>
        <w:t xml:space="preserve"> tham chiếu theo mã ngành 10</w:t>
      </w:r>
      <w:r w:rsidRPr="00822026">
        <w:rPr>
          <w:rFonts w:ascii="Times New Roman" w:hAnsi="Times New Roman" w:cs="Times New Roman"/>
          <w:sz w:val="24"/>
          <w:szCs w:val="24"/>
          <w:lang w:val="vi-VN"/>
        </w:rPr>
        <w:t>; Sản xuất đồ uống</w:t>
      </w:r>
      <w:r w:rsidRPr="00822026">
        <w:rPr>
          <w:rFonts w:ascii="Times New Roman" w:hAnsi="Times New Roman" w:cs="Times New Roman"/>
          <w:sz w:val="24"/>
          <w:szCs w:val="24"/>
        </w:rPr>
        <w:t xml:space="preserve"> tham chiếu theo mã ngành 11.</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3.12: </w:t>
      </w:r>
      <w:r w:rsidRPr="00822026">
        <w:rPr>
          <w:rFonts w:ascii="Times New Roman" w:hAnsi="Times New Roman" w:cs="Times New Roman"/>
          <w:sz w:val="24"/>
          <w:szCs w:val="24"/>
          <w:lang w:val="vi-VN"/>
        </w:rPr>
        <w:t>Sản xuất xe có động cơ</w:t>
      </w:r>
      <w:r w:rsidRPr="00822026">
        <w:rPr>
          <w:rFonts w:ascii="Times New Roman" w:hAnsi="Times New Roman" w:cs="Times New Roman"/>
          <w:sz w:val="24"/>
          <w:szCs w:val="24"/>
        </w:rPr>
        <w:t xml:space="preserve"> tham chiếu theo mã ngành 29</w:t>
      </w:r>
      <w:r w:rsidRPr="00822026">
        <w:rPr>
          <w:rFonts w:ascii="Times New Roman" w:hAnsi="Times New Roman" w:cs="Times New Roman"/>
          <w:sz w:val="24"/>
          <w:szCs w:val="24"/>
          <w:lang w:val="vi-VN"/>
        </w:rPr>
        <w:t>; Sản xuất phương tiện vận tải khác</w:t>
      </w:r>
      <w:r w:rsidRPr="00822026">
        <w:rPr>
          <w:rFonts w:ascii="Times New Roman" w:hAnsi="Times New Roman" w:cs="Times New Roman"/>
          <w:sz w:val="24"/>
          <w:szCs w:val="24"/>
        </w:rPr>
        <w:t xml:space="preserve"> tham chiếu theo mã ngành 30.</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3.13: </w:t>
      </w:r>
      <w:r w:rsidRPr="00822026">
        <w:rPr>
          <w:rFonts w:ascii="Times New Roman" w:hAnsi="Times New Roman" w:cs="Times New Roman"/>
          <w:sz w:val="24"/>
          <w:szCs w:val="24"/>
          <w:lang w:val="vi-VN"/>
        </w:rPr>
        <w:t>Sản xuất sản phẩm thuốc lá</w:t>
      </w:r>
      <w:r w:rsidRPr="00822026">
        <w:rPr>
          <w:rFonts w:ascii="Times New Roman" w:hAnsi="Times New Roman" w:cs="Times New Roman"/>
          <w:sz w:val="24"/>
          <w:szCs w:val="24"/>
        </w:rPr>
        <w:t xml:space="preserve"> tham chiếu theo mã ngành 12</w:t>
      </w:r>
      <w:r w:rsidRPr="00822026">
        <w:rPr>
          <w:rFonts w:ascii="Times New Roman" w:hAnsi="Times New Roman" w:cs="Times New Roman"/>
          <w:sz w:val="24"/>
          <w:szCs w:val="24"/>
          <w:lang w:val="vi-VN"/>
        </w:rPr>
        <w:t>; Sản xuất da và các sản phẩm có liên quan</w:t>
      </w:r>
      <w:r w:rsidRPr="00822026">
        <w:rPr>
          <w:rFonts w:ascii="Times New Roman" w:hAnsi="Times New Roman" w:cs="Times New Roman"/>
          <w:sz w:val="24"/>
          <w:szCs w:val="24"/>
        </w:rPr>
        <w:t xml:space="preserve"> tham chiếu theo mã ngành 15</w:t>
      </w:r>
      <w:r w:rsidRPr="00822026">
        <w:rPr>
          <w:rFonts w:ascii="Times New Roman" w:hAnsi="Times New Roman" w:cs="Times New Roman"/>
          <w:sz w:val="24"/>
          <w:szCs w:val="24"/>
          <w:lang w:val="vi-VN"/>
        </w:rPr>
        <w:t>; In, sao chép bản ghi các loại</w:t>
      </w:r>
      <w:r w:rsidRPr="00822026">
        <w:rPr>
          <w:rFonts w:ascii="Times New Roman" w:hAnsi="Times New Roman" w:cs="Times New Roman"/>
          <w:sz w:val="24"/>
          <w:szCs w:val="24"/>
        </w:rPr>
        <w:t xml:space="preserve"> tham chiếu theo mã ngành 18</w:t>
      </w:r>
      <w:r w:rsidRPr="00822026">
        <w:rPr>
          <w:rFonts w:ascii="Times New Roman" w:hAnsi="Times New Roman" w:cs="Times New Roman"/>
          <w:sz w:val="24"/>
          <w:szCs w:val="24"/>
          <w:lang w:val="vi-VN"/>
        </w:rPr>
        <w:t>; Sản xuất than cốc, sản phẩm dầu mỏ tinh chế</w:t>
      </w:r>
      <w:r w:rsidRPr="00822026">
        <w:rPr>
          <w:rFonts w:ascii="Times New Roman" w:hAnsi="Times New Roman" w:cs="Times New Roman"/>
          <w:sz w:val="24"/>
          <w:szCs w:val="24"/>
        </w:rPr>
        <w:t xml:space="preserve"> tham chiếu theo mã ngành 19</w:t>
      </w:r>
      <w:r w:rsidRPr="00822026">
        <w:rPr>
          <w:rFonts w:ascii="Times New Roman" w:hAnsi="Times New Roman" w:cs="Times New Roman"/>
          <w:sz w:val="24"/>
          <w:szCs w:val="24"/>
          <w:lang w:val="vi-VN"/>
        </w:rPr>
        <w:t>; Sản xuất sản phẩm từ khoáng phi kim loại khác</w:t>
      </w:r>
      <w:r w:rsidRPr="00822026">
        <w:rPr>
          <w:rFonts w:ascii="Times New Roman" w:hAnsi="Times New Roman" w:cs="Times New Roman"/>
          <w:sz w:val="24"/>
          <w:szCs w:val="24"/>
        </w:rPr>
        <w:t xml:space="preserve"> tham chiếu theo mã ngành 23</w:t>
      </w:r>
      <w:r w:rsidRPr="00822026">
        <w:rPr>
          <w:rFonts w:ascii="Times New Roman" w:hAnsi="Times New Roman" w:cs="Times New Roman"/>
          <w:sz w:val="24"/>
          <w:szCs w:val="24"/>
          <w:lang w:val="vi-VN"/>
        </w:rPr>
        <w:t>; Sản xuất sản phẩm từ kim loại đúc sẵn (trừ máy móc, thiết bị)</w:t>
      </w:r>
      <w:r w:rsidRPr="00822026">
        <w:rPr>
          <w:rFonts w:ascii="Times New Roman" w:hAnsi="Times New Roman" w:cs="Times New Roman"/>
          <w:sz w:val="24"/>
          <w:szCs w:val="24"/>
        </w:rPr>
        <w:t xml:space="preserve"> tham chiếu theo mã ngành 25</w:t>
      </w:r>
      <w:r w:rsidRPr="00822026">
        <w:rPr>
          <w:rFonts w:ascii="Times New Roman" w:hAnsi="Times New Roman" w:cs="Times New Roman"/>
          <w:sz w:val="24"/>
          <w:szCs w:val="24"/>
          <w:lang w:val="vi-VN"/>
        </w:rPr>
        <w:t>; Sản xuất máy móc, thiết bị chưa được phân vào đâu</w:t>
      </w:r>
      <w:r w:rsidRPr="00822026">
        <w:rPr>
          <w:rFonts w:ascii="Times New Roman" w:hAnsi="Times New Roman" w:cs="Times New Roman"/>
          <w:sz w:val="24"/>
          <w:szCs w:val="24"/>
        </w:rPr>
        <w:t xml:space="preserve"> tham chiếu theo mã ngành 28</w:t>
      </w:r>
      <w:r w:rsidRPr="00822026">
        <w:rPr>
          <w:rFonts w:ascii="Times New Roman" w:hAnsi="Times New Roman" w:cs="Times New Roman"/>
          <w:sz w:val="24"/>
          <w:szCs w:val="24"/>
          <w:lang w:val="vi-VN"/>
        </w:rPr>
        <w:t>; Sản xuất giường, tủ, bàn, ghế</w:t>
      </w:r>
      <w:r w:rsidRPr="00822026">
        <w:rPr>
          <w:rFonts w:ascii="Times New Roman" w:hAnsi="Times New Roman" w:cs="Times New Roman"/>
          <w:sz w:val="24"/>
          <w:szCs w:val="24"/>
        </w:rPr>
        <w:t xml:space="preserve"> tham chiếu theo mã ngành 31</w:t>
      </w:r>
      <w:r w:rsidRPr="00822026">
        <w:rPr>
          <w:rFonts w:ascii="Times New Roman" w:hAnsi="Times New Roman" w:cs="Times New Roman"/>
          <w:sz w:val="24"/>
          <w:szCs w:val="24"/>
          <w:lang w:val="vi-VN"/>
        </w:rPr>
        <w:t>; Công nghiệp chế biến, chế tạo khác</w:t>
      </w:r>
      <w:r w:rsidRPr="00822026">
        <w:rPr>
          <w:rFonts w:ascii="Times New Roman" w:hAnsi="Times New Roman" w:cs="Times New Roman"/>
          <w:sz w:val="24"/>
          <w:szCs w:val="24"/>
        </w:rPr>
        <w:t xml:space="preserve"> tham chiếu theo mã ngành 32</w:t>
      </w:r>
      <w:r w:rsidRPr="00822026">
        <w:rPr>
          <w:rFonts w:ascii="Times New Roman" w:hAnsi="Times New Roman" w:cs="Times New Roman"/>
          <w:sz w:val="24"/>
          <w:szCs w:val="24"/>
          <w:lang w:val="vi-VN"/>
        </w:rPr>
        <w:t>; Sửa chữa, bảo dưỡng và lắp đặt máy móc và thiết bị</w:t>
      </w:r>
      <w:r w:rsidRPr="00822026">
        <w:rPr>
          <w:rFonts w:ascii="Times New Roman" w:hAnsi="Times New Roman" w:cs="Times New Roman"/>
          <w:sz w:val="24"/>
          <w:szCs w:val="24"/>
        </w:rPr>
        <w:t xml:space="preserve"> tham chiếu theo mã ngành 33.</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6.4: </w:t>
      </w:r>
      <w:r w:rsidRPr="00822026">
        <w:rPr>
          <w:rFonts w:ascii="Times New Roman" w:hAnsi="Times New Roman" w:cs="Times New Roman"/>
          <w:sz w:val="24"/>
          <w:szCs w:val="24"/>
          <w:lang w:val="vi-VN"/>
        </w:rPr>
        <w:t>Xây dựng công trình công ích</w:t>
      </w:r>
      <w:r w:rsidRPr="00822026">
        <w:rPr>
          <w:rFonts w:ascii="Times New Roman" w:hAnsi="Times New Roman" w:cs="Times New Roman"/>
          <w:sz w:val="24"/>
          <w:szCs w:val="24"/>
        </w:rPr>
        <w:t xml:space="preserve"> tham chiếu theo mã ngành 422</w:t>
      </w:r>
      <w:r w:rsidRPr="00822026">
        <w:rPr>
          <w:rFonts w:ascii="Times New Roman" w:hAnsi="Times New Roman" w:cs="Times New Roman"/>
          <w:sz w:val="24"/>
          <w:szCs w:val="24"/>
          <w:lang w:val="vi-VN"/>
        </w:rPr>
        <w:t>; Xây dựng công trình kỹ thuật dân dụng khác</w:t>
      </w:r>
      <w:r w:rsidRPr="00822026">
        <w:rPr>
          <w:rFonts w:ascii="Times New Roman" w:hAnsi="Times New Roman" w:cs="Times New Roman"/>
          <w:sz w:val="24"/>
          <w:szCs w:val="24"/>
        </w:rPr>
        <w:t xml:space="preserve"> tham chiếu theo mã ngành 429</w:t>
      </w:r>
      <w:r w:rsidRPr="00822026">
        <w:rPr>
          <w:rFonts w:ascii="Times New Roman" w:hAnsi="Times New Roman" w:cs="Times New Roman"/>
          <w:sz w:val="24"/>
          <w:szCs w:val="24"/>
          <w:lang w:val="vi-VN"/>
        </w:rPr>
        <w:t>; Hoạt động xây dựng chuyên dụng</w:t>
      </w:r>
      <w:r w:rsidRPr="00822026">
        <w:rPr>
          <w:rFonts w:ascii="Times New Roman" w:hAnsi="Times New Roman" w:cs="Times New Roman"/>
          <w:sz w:val="24"/>
          <w:szCs w:val="24"/>
        </w:rPr>
        <w:t xml:space="preserve"> tham chiếu theo mã ngành 43.</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7.2: </w:t>
      </w:r>
      <w:r w:rsidRPr="00822026">
        <w:rPr>
          <w:rFonts w:ascii="Times New Roman" w:hAnsi="Times New Roman" w:cs="Times New Roman"/>
          <w:sz w:val="24"/>
          <w:szCs w:val="24"/>
          <w:lang w:val="vi-VN"/>
        </w:rPr>
        <w:t>Bán buôn gạo, thực phẩm, đồ uống và sản phẩm thuốc lá, thuốc lào</w:t>
      </w:r>
      <w:r w:rsidRPr="00822026">
        <w:rPr>
          <w:rFonts w:ascii="Times New Roman" w:hAnsi="Times New Roman" w:cs="Times New Roman"/>
          <w:sz w:val="24"/>
          <w:szCs w:val="24"/>
        </w:rPr>
        <w:t xml:space="preserve"> tham chiếu theo mã ngành 463</w:t>
      </w:r>
      <w:r w:rsidRPr="00822026">
        <w:rPr>
          <w:rFonts w:ascii="Times New Roman" w:hAnsi="Times New Roman" w:cs="Times New Roman"/>
          <w:sz w:val="24"/>
          <w:szCs w:val="24"/>
          <w:lang w:val="vi-VN"/>
        </w:rPr>
        <w:t>; Bán lẻ lương thực, thực phẩm, đồ uống, thuốc lá, thuốc lào chiếm tỷ trọng lớn trong các cửa hàng kinh doanh tổng hợp</w:t>
      </w:r>
      <w:r w:rsidRPr="00822026">
        <w:rPr>
          <w:rFonts w:ascii="Times New Roman" w:hAnsi="Times New Roman" w:cs="Times New Roman"/>
          <w:sz w:val="24"/>
          <w:szCs w:val="24"/>
        </w:rPr>
        <w:t xml:space="preserve"> tham chiếu theo mã ngành 4711</w:t>
      </w:r>
      <w:r w:rsidRPr="00822026">
        <w:rPr>
          <w:rFonts w:ascii="Times New Roman" w:hAnsi="Times New Roman" w:cs="Times New Roman"/>
          <w:sz w:val="24"/>
          <w:szCs w:val="24"/>
          <w:lang w:val="vi-VN"/>
        </w:rPr>
        <w:t>; Bán lẻ lương thực, thực phẩm, đồ uống hoặc thuốc lá, thuốc lào trong các cửa hàng chuyên doanh</w:t>
      </w:r>
      <w:r w:rsidRPr="00822026">
        <w:rPr>
          <w:rFonts w:ascii="Times New Roman" w:hAnsi="Times New Roman" w:cs="Times New Roman"/>
          <w:sz w:val="24"/>
          <w:szCs w:val="24"/>
        </w:rPr>
        <w:t xml:space="preserve"> tham chiếu theo mã ngành 472.</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7.3: </w:t>
      </w:r>
      <w:r w:rsidRPr="00822026">
        <w:rPr>
          <w:rFonts w:ascii="Times New Roman" w:hAnsi="Times New Roman" w:cs="Times New Roman"/>
          <w:sz w:val="24"/>
          <w:szCs w:val="24"/>
          <w:lang w:val="vi-VN"/>
        </w:rPr>
        <w:t>Bán buôn đồ dùng gia đình</w:t>
      </w:r>
      <w:r w:rsidRPr="00822026">
        <w:rPr>
          <w:rFonts w:ascii="Times New Roman" w:hAnsi="Times New Roman" w:cs="Times New Roman"/>
          <w:sz w:val="24"/>
          <w:szCs w:val="24"/>
        </w:rPr>
        <w:t xml:space="preserve"> tham chiếu theo mã ngành 464</w:t>
      </w:r>
      <w:r w:rsidRPr="00822026">
        <w:rPr>
          <w:rFonts w:ascii="Times New Roman" w:hAnsi="Times New Roman" w:cs="Times New Roman"/>
          <w:sz w:val="24"/>
          <w:szCs w:val="24"/>
          <w:lang w:val="vi-VN"/>
        </w:rPr>
        <w:t>; Bán lẻ thiết bị gia đình khác trong các cửa hàng chuyên doanh</w:t>
      </w:r>
      <w:r w:rsidRPr="00822026">
        <w:rPr>
          <w:rFonts w:ascii="Times New Roman" w:hAnsi="Times New Roman" w:cs="Times New Roman"/>
          <w:sz w:val="24"/>
          <w:szCs w:val="24"/>
        </w:rPr>
        <w:t xml:space="preserve"> tham chiếu theo mã ngành 475</w:t>
      </w:r>
      <w:r w:rsidRPr="00822026">
        <w:rPr>
          <w:rFonts w:ascii="Times New Roman" w:hAnsi="Times New Roman" w:cs="Times New Roman"/>
          <w:sz w:val="24"/>
          <w:szCs w:val="24"/>
          <w:lang w:val="vi-VN"/>
        </w:rPr>
        <w:t>; Bán lẻ hàng văn hóa, giải trí trong các cửa hàng chuyên doanh</w:t>
      </w:r>
      <w:r w:rsidRPr="00822026">
        <w:rPr>
          <w:rFonts w:ascii="Times New Roman" w:hAnsi="Times New Roman" w:cs="Times New Roman"/>
          <w:sz w:val="24"/>
          <w:szCs w:val="24"/>
        </w:rPr>
        <w:t xml:space="preserve"> tham chiếu theo mã ngành 476</w:t>
      </w:r>
      <w:r w:rsidRPr="00822026">
        <w:rPr>
          <w:rFonts w:ascii="Times New Roman" w:hAnsi="Times New Roman" w:cs="Times New Roman"/>
          <w:sz w:val="24"/>
          <w:szCs w:val="24"/>
          <w:lang w:val="vi-VN"/>
        </w:rPr>
        <w:t>; Bán lẻ hàng hóa khác trong các cửa hàng chuyên doanh</w:t>
      </w:r>
      <w:r w:rsidRPr="00822026">
        <w:rPr>
          <w:rFonts w:ascii="Times New Roman" w:hAnsi="Times New Roman" w:cs="Times New Roman"/>
          <w:sz w:val="24"/>
          <w:szCs w:val="24"/>
        </w:rPr>
        <w:t xml:space="preserve"> tham chiếu theo mã ngành 477</w:t>
      </w:r>
      <w:r w:rsidRPr="00822026">
        <w:rPr>
          <w:rFonts w:ascii="Times New Roman" w:hAnsi="Times New Roman" w:cs="Times New Roman"/>
          <w:sz w:val="24"/>
          <w:szCs w:val="24"/>
          <w:lang w:val="vi-VN"/>
        </w:rPr>
        <w:t>; Bán lẻ lưu động hoặc bán tại chợ</w:t>
      </w:r>
      <w:r w:rsidRPr="00822026">
        <w:rPr>
          <w:rFonts w:ascii="Times New Roman" w:hAnsi="Times New Roman" w:cs="Times New Roman"/>
          <w:sz w:val="24"/>
          <w:szCs w:val="24"/>
        </w:rPr>
        <w:t xml:space="preserve"> tham chiếu theo mã ngành 478.</w:t>
      </w:r>
    </w:p>
    <w:p w:rsidR="00B270BE" w:rsidRPr="00E02DBF" w:rsidRDefault="00B270BE" w:rsidP="00B270BE">
      <w:pPr>
        <w:spacing w:line="262" w:lineRule="auto"/>
        <w:jc w:val="both"/>
        <w:rPr>
          <w:rFonts w:ascii="Times New Roman" w:hAnsi="Times New Roman" w:cs="Times New Roman"/>
          <w:sz w:val="24"/>
          <w:szCs w:val="24"/>
        </w:rPr>
      </w:pPr>
      <w:r w:rsidRPr="00E02DBF">
        <w:rPr>
          <w:rFonts w:ascii="Times New Roman" w:hAnsi="Times New Roman" w:cs="Times New Roman"/>
          <w:sz w:val="24"/>
          <w:szCs w:val="24"/>
        </w:rPr>
        <w:t xml:space="preserve">+ Chỉ tiêu 7.4: </w:t>
      </w:r>
      <w:r w:rsidRPr="00E02DBF">
        <w:rPr>
          <w:rFonts w:ascii="Times New Roman" w:hAnsi="Times New Roman" w:cs="Times New Roman"/>
          <w:sz w:val="24"/>
          <w:szCs w:val="24"/>
          <w:lang w:val="vi-VN"/>
        </w:rPr>
        <w:t>Bán buôn chuyên doanh khác</w:t>
      </w:r>
      <w:r w:rsidRPr="00E02DBF">
        <w:rPr>
          <w:rFonts w:ascii="Times New Roman" w:hAnsi="Times New Roman" w:cs="Times New Roman"/>
          <w:sz w:val="24"/>
          <w:szCs w:val="24"/>
        </w:rPr>
        <w:t xml:space="preserve"> tham chiếu theo mã ngành 466</w:t>
      </w:r>
      <w:r w:rsidRPr="00F5204C">
        <w:rPr>
          <w:rFonts w:ascii="Times New Roman" w:hAnsi="Times New Roman" w:cs="Times New Roman"/>
          <w:sz w:val="24"/>
          <w:szCs w:val="24"/>
          <w:lang w:val="vi-VN"/>
        </w:rPr>
        <w:t xml:space="preserve">; </w:t>
      </w:r>
      <w:r w:rsidRPr="00F5204C">
        <w:rPr>
          <w:rFonts w:ascii="Times New Roman" w:hAnsi="Times New Roman" w:cs="Times New Roman"/>
          <w:color w:val="000000"/>
          <w:sz w:val="24"/>
          <w:szCs w:val="24"/>
        </w:rPr>
        <w:t>Bán buôn máy móc, thiết bị và phụ tùng máy tham chiếu theo mã ngành 465;</w:t>
      </w:r>
      <w:r w:rsidRPr="00F5204C">
        <w:rPr>
          <w:rStyle w:val="apple-converted-space"/>
          <w:rFonts w:ascii="Times New Roman" w:hAnsi="Times New Roman" w:cs="Times New Roman"/>
          <w:color w:val="000000"/>
          <w:sz w:val="24"/>
          <w:szCs w:val="24"/>
          <w:shd w:val="clear" w:color="auto" w:fill="FFFFFF"/>
        </w:rPr>
        <w:t> </w:t>
      </w:r>
      <w:r w:rsidRPr="00F5204C">
        <w:rPr>
          <w:rFonts w:ascii="Times New Roman" w:hAnsi="Times New Roman" w:cs="Times New Roman"/>
          <w:sz w:val="24"/>
          <w:szCs w:val="24"/>
          <w:lang w:val="vi-VN"/>
        </w:rPr>
        <w:t>Bán lẻ nhiên liệu động cơ trong các cửa hàng chuyên doanh</w:t>
      </w:r>
      <w:r w:rsidRPr="00F5204C">
        <w:rPr>
          <w:rFonts w:ascii="Times New Roman" w:hAnsi="Times New Roman" w:cs="Times New Roman"/>
          <w:sz w:val="24"/>
          <w:szCs w:val="24"/>
        </w:rPr>
        <w:t xml:space="preserve"> tham chiếu theo mã ngành 473.</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7.5: </w:t>
      </w:r>
      <w:r w:rsidRPr="00822026">
        <w:rPr>
          <w:rFonts w:ascii="Times New Roman" w:hAnsi="Times New Roman" w:cs="Times New Roman"/>
          <w:sz w:val="24"/>
          <w:szCs w:val="24"/>
          <w:lang w:val="vi-VN"/>
        </w:rPr>
        <w:t>Bán ô tô và xe có động cơ khác</w:t>
      </w:r>
      <w:r w:rsidRPr="00822026">
        <w:rPr>
          <w:rFonts w:ascii="Times New Roman" w:hAnsi="Times New Roman" w:cs="Times New Roman"/>
          <w:sz w:val="24"/>
          <w:szCs w:val="24"/>
        </w:rPr>
        <w:t xml:space="preserve"> tham chiếu theo mã ngành 451</w:t>
      </w:r>
      <w:r w:rsidRPr="00822026">
        <w:rPr>
          <w:rFonts w:ascii="Times New Roman" w:hAnsi="Times New Roman" w:cs="Times New Roman"/>
          <w:sz w:val="24"/>
          <w:szCs w:val="24"/>
          <w:lang w:val="vi-VN"/>
        </w:rPr>
        <w:t>; Bán phụ tùng và các bộ phận phụ trợ của ô tô và xe có động cơ khác</w:t>
      </w:r>
      <w:r w:rsidRPr="00822026">
        <w:rPr>
          <w:rFonts w:ascii="Times New Roman" w:hAnsi="Times New Roman" w:cs="Times New Roman"/>
          <w:sz w:val="24"/>
          <w:szCs w:val="24"/>
        </w:rPr>
        <w:t xml:space="preserve"> tham chiếu theo mã ngành 453.</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7.6: </w:t>
      </w:r>
      <w:r w:rsidRPr="00822026">
        <w:rPr>
          <w:rFonts w:ascii="Times New Roman" w:hAnsi="Times New Roman" w:cs="Times New Roman"/>
          <w:sz w:val="24"/>
          <w:szCs w:val="24"/>
          <w:lang w:val="vi-VN"/>
        </w:rPr>
        <w:t>Bảo dưỡng, sửa chữa ô tô và xe có động cơ khác</w:t>
      </w:r>
      <w:r w:rsidRPr="00822026">
        <w:rPr>
          <w:rFonts w:ascii="Times New Roman" w:hAnsi="Times New Roman" w:cs="Times New Roman"/>
          <w:sz w:val="24"/>
          <w:szCs w:val="24"/>
        </w:rPr>
        <w:t xml:space="preserve"> tham chiếu theo mã ngành 452</w:t>
      </w:r>
      <w:r w:rsidRPr="00822026">
        <w:rPr>
          <w:rFonts w:ascii="Times New Roman" w:hAnsi="Times New Roman" w:cs="Times New Roman"/>
          <w:sz w:val="24"/>
          <w:szCs w:val="24"/>
          <w:lang w:val="vi-VN"/>
        </w:rPr>
        <w:t>; Bán, bảo dưỡng và sửa chữa mô tô, xe máy, phụ tùng và các bộ phận phụ trợ của mô tô, xe máy</w:t>
      </w:r>
      <w:r w:rsidRPr="00822026">
        <w:rPr>
          <w:rFonts w:ascii="Times New Roman" w:hAnsi="Times New Roman" w:cs="Times New Roman"/>
          <w:sz w:val="24"/>
          <w:szCs w:val="24"/>
        </w:rPr>
        <w:t xml:space="preserve"> tham chiếu theo mã ngành 454</w:t>
      </w:r>
      <w:r w:rsidRPr="00822026">
        <w:rPr>
          <w:rFonts w:ascii="Times New Roman" w:hAnsi="Times New Roman" w:cs="Times New Roman"/>
          <w:sz w:val="24"/>
          <w:szCs w:val="24"/>
          <w:lang w:val="vi-VN"/>
        </w:rPr>
        <w:t>; Đại lý, môi giới, đấu giá</w:t>
      </w:r>
      <w:r w:rsidRPr="00822026">
        <w:rPr>
          <w:rFonts w:ascii="Times New Roman" w:hAnsi="Times New Roman" w:cs="Times New Roman"/>
          <w:sz w:val="24"/>
          <w:szCs w:val="24"/>
        </w:rPr>
        <w:t xml:space="preserve"> tham chiếu theo mã ngành 461</w:t>
      </w:r>
      <w:r w:rsidRPr="00822026">
        <w:rPr>
          <w:rFonts w:ascii="Times New Roman" w:hAnsi="Times New Roman" w:cs="Times New Roman"/>
          <w:sz w:val="24"/>
          <w:szCs w:val="24"/>
          <w:lang w:val="vi-VN"/>
        </w:rPr>
        <w:t>; Bán buôn tổng hợp</w:t>
      </w:r>
      <w:r w:rsidRPr="00822026">
        <w:rPr>
          <w:rFonts w:ascii="Times New Roman" w:hAnsi="Times New Roman" w:cs="Times New Roman"/>
          <w:sz w:val="24"/>
          <w:szCs w:val="24"/>
        </w:rPr>
        <w:t xml:space="preserve"> tham chiếu theo mã ngành 469</w:t>
      </w:r>
      <w:r w:rsidRPr="00822026">
        <w:rPr>
          <w:rFonts w:ascii="Times New Roman" w:hAnsi="Times New Roman" w:cs="Times New Roman"/>
          <w:sz w:val="24"/>
          <w:szCs w:val="24"/>
          <w:lang w:val="vi-VN"/>
        </w:rPr>
        <w:t>; Bán lẻ khác trong các cửa hàng kinh doanh tổng hợp</w:t>
      </w:r>
      <w:r w:rsidRPr="00822026">
        <w:rPr>
          <w:rFonts w:ascii="Times New Roman" w:hAnsi="Times New Roman" w:cs="Times New Roman"/>
          <w:sz w:val="24"/>
          <w:szCs w:val="24"/>
        </w:rPr>
        <w:t xml:space="preserve"> tham chiếu theo mã ngành 4719; </w:t>
      </w:r>
      <w:r w:rsidRPr="00822026">
        <w:rPr>
          <w:rFonts w:ascii="Times New Roman" w:hAnsi="Times New Roman" w:cs="Times New Roman"/>
          <w:sz w:val="24"/>
          <w:szCs w:val="24"/>
          <w:lang w:val="vi-VN"/>
        </w:rPr>
        <w:t>Bán lẻ thiết bị công nghệ thông tin liên lạc trong các cửa hàng chuyên doanh</w:t>
      </w:r>
      <w:r w:rsidRPr="00822026">
        <w:rPr>
          <w:rFonts w:ascii="Times New Roman" w:hAnsi="Times New Roman" w:cs="Times New Roman"/>
          <w:sz w:val="24"/>
          <w:szCs w:val="24"/>
        </w:rPr>
        <w:t xml:space="preserve"> tham chiếu theo mã ngành 474; </w:t>
      </w:r>
      <w:r w:rsidRPr="00822026">
        <w:rPr>
          <w:rFonts w:ascii="Times New Roman" w:hAnsi="Times New Roman" w:cs="Times New Roman"/>
          <w:sz w:val="24"/>
          <w:szCs w:val="24"/>
          <w:lang w:val="vi-VN"/>
        </w:rPr>
        <w:t>Bán lẻ hình thức khác (trừ bán lẻ tại cửa hàng, lưu động hoặc tại chợ)</w:t>
      </w:r>
      <w:r w:rsidRPr="00822026">
        <w:rPr>
          <w:rFonts w:ascii="Times New Roman" w:hAnsi="Times New Roman" w:cs="Times New Roman"/>
          <w:sz w:val="24"/>
          <w:szCs w:val="24"/>
        </w:rPr>
        <w:t xml:space="preserve"> tham chiếu theo mã ngành 479.</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8.1: </w:t>
      </w:r>
      <w:r w:rsidRPr="00822026">
        <w:rPr>
          <w:rFonts w:ascii="Times New Roman" w:hAnsi="Times New Roman" w:cs="Times New Roman"/>
          <w:sz w:val="24"/>
          <w:szCs w:val="24"/>
          <w:lang w:val="vi-VN"/>
        </w:rPr>
        <w:t>Vận tải hành khách đường bộ trong nội thành, ngoại thành (trừ vận tải bằng xe buýt)</w:t>
      </w:r>
      <w:r w:rsidRPr="00822026">
        <w:rPr>
          <w:rFonts w:ascii="Times New Roman" w:hAnsi="Times New Roman" w:cs="Times New Roman"/>
          <w:sz w:val="24"/>
          <w:szCs w:val="24"/>
        </w:rPr>
        <w:t xml:space="preserve"> tham chiếu theo mã ngành 4931</w:t>
      </w:r>
      <w:r w:rsidRPr="00822026">
        <w:rPr>
          <w:rFonts w:ascii="Times New Roman" w:hAnsi="Times New Roman" w:cs="Times New Roman"/>
          <w:sz w:val="24"/>
          <w:szCs w:val="24"/>
          <w:lang w:val="vi-VN"/>
        </w:rPr>
        <w:t>; Vận tải hành khách đường bộ khác</w:t>
      </w:r>
      <w:r w:rsidRPr="00822026">
        <w:rPr>
          <w:rFonts w:ascii="Times New Roman" w:hAnsi="Times New Roman" w:cs="Times New Roman"/>
          <w:sz w:val="24"/>
          <w:szCs w:val="24"/>
        </w:rPr>
        <w:t xml:space="preserve"> tham chiếu theo mã ngành 4932.</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lastRenderedPageBreak/>
        <w:t xml:space="preserve">+ Chỉ tiêu 8.8: </w:t>
      </w:r>
      <w:r w:rsidRPr="00822026">
        <w:rPr>
          <w:rFonts w:ascii="Times New Roman" w:hAnsi="Times New Roman" w:cs="Times New Roman"/>
          <w:sz w:val="24"/>
          <w:szCs w:val="24"/>
          <w:lang w:val="vi-VN"/>
        </w:rPr>
        <w:t>Vận tải đường sắt</w:t>
      </w:r>
      <w:r w:rsidRPr="00822026">
        <w:rPr>
          <w:rFonts w:ascii="Times New Roman" w:hAnsi="Times New Roman" w:cs="Times New Roman"/>
          <w:sz w:val="24"/>
          <w:szCs w:val="24"/>
        </w:rPr>
        <w:t xml:space="preserve"> tham chiếu theo mã ngành 491</w:t>
      </w:r>
      <w:r w:rsidRPr="00822026">
        <w:rPr>
          <w:rFonts w:ascii="Times New Roman" w:hAnsi="Times New Roman" w:cs="Times New Roman"/>
          <w:sz w:val="24"/>
          <w:szCs w:val="24"/>
          <w:lang w:val="vi-VN"/>
        </w:rPr>
        <w:t>; Vận tải bằng xe buýt</w:t>
      </w:r>
      <w:r w:rsidRPr="00822026">
        <w:rPr>
          <w:rFonts w:ascii="Times New Roman" w:hAnsi="Times New Roman" w:cs="Times New Roman"/>
          <w:sz w:val="24"/>
          <w:szCs w:val="24"/>
        </w:rPr>
        <w:t xml:space="preserve"> tham chiếu theo mã ngành 492</w:t>
      </w:r>
      <w:r w:rsidRPr="00822026">
        <w:rPr>
          <w:rFonts w:ascii="Times New Roman" w:hAnsi="Times New Roman" w:cs="Times New Roman"/>
          <w:sz w:val="24"/>
          <w:szCs w:val="24"/>
          <w:lang w:val="vi-VN"/>
        </w:rPr>
        <w:t>; Vận tải đường ống</w:t>
      </w:r>
      <w:r w:rsidRPr="00822026">
        <w:rPr>
          <w:rFonts w:ascii="Times New Roman" w:hAnsi="Times New Roman" w:cs="Times New Roman"/>
          <w:sz w:val="24"/>
          <w:szCs w:val="24"/>
        </w:rPr>
        <w:t xml:space="preserve"> tham chiếu theo mã ngành 494.</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10.1: </w:t>
      </w:r>
      <w:r w:rsidRPr="00822026">
        <w:rPr>
          <w:rFonts w:ascii="Times New Roman" w:hAnsi="Times New Roman" w:cs="Times New Roman"/>
          <w:sz w:val="24"/>
          <w:szCs w:val="24"/>
          <w:lang w:val="vi-VN"/>
        </w:rPr>
        <w:t>Hoạt động xuất bản</w:t>
      </w:r>
      <w:r w:rsidRPr="00822026">
        <w:rPr>
          <w:rFonts w:ascii="Times New Roman" w:hAnsi="Times New Roman" w:cs="Times New Roman"/>
          <w:sz w:val="24"/>
          <w:szCs w:val="24"/>
        </w:rPr>
        <w:t xml:space="preserve"> tham chiếu theo mã ngành 58</w:t>
      </w:r>
      <w:r w:rsidRPr="00822026">
        <w:rPr>
          <w:rFonts w:ascii="Times New Roman" w:hAnsi="Times New Roman" w:cs="Times New Roman"/>
          <w:sz w:val="24"/>
          <w:szCs w:val="24"/>
          <w:lang w:val="vi-VN"/>
        </w:rPr>
        <w:t>; Hoạt động điện ảnh, sản xuất chương trình truyền hình, ghi âm và xuất bản âm nhạc</w:t>
      </w:r>
      <w:r w:rsidRPr="00822026">
        <w:rPr>
          <w:rFonts w:ascii="Times New Roman" w:hAnsi="Times New Roman" w:cs="Times New Roman"/>
          <w:sz w:val="24"/>
          <w:szCs w:val="24"/>
        </w:rPr>
        <w:t xml:space="preserve"> tham chiếu theo mã ngành 59</w:t>
      </w:r>
      <w:r w:rsidRPr="00822026">
        <w:rPr>
          <w:rFonts w:ascii="Times New Roman" w:hAnsi="Times New Roman" w:cs="Times New Roman"/>
          <w:sz w:val="24"/>
          <w:szCs w:val="24"/>
          <w:lang w:val="vi-VN"/>
        </w:rPr>
        <w:t>; Hoạt động phát thanh, truyền hình</w:t>
      </w:r>
      <w:r w:rsidRPr="00822026">
        <w:rPr>
          <w:rFonts w:ascii="Times New Roman" w:hAnsi="Times New Roman" w:cs="Times New Roman"/>
          <w:sz w:val="24"/>
          <w:szCs w:val="24"/>
        </w:rPr>
        <w:t xml:space="preserve"> tham chiếu theo mã ngành 60.</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10.3: </w:t>
      </w:r>
      <w:r w:rsidRPr="00822026">
        <w:rPr>
          <w:rFonts w:ascii="Times New Roman" w:hAnsi="Times New Roman" w:cs="Times New Roman"/>
          <w:sz w:val="24"/>
          <w:szCs w:val="24"/>
          <w:lang w:val="vi-VN"/>
        </w:rPr>
        <w:t>Lập trình máy vi tính, dịch vụ tư vấn và các hoạt động khác liên quan đến máy vi tính</w:t>
      </w:r>
      <w:r w:rsidRPr="00822026">
        <w:rPr>
          <w:rFonts w:ascii="Times New Roman" w:hAnsi="Times New Roman" w:cs="Times New Roman"/>
          <w:sz w:val="24"/>
          <w:szCs w:val="24"/>
        </w:rPr>
        <w:t xml:space="preserve"> tham chiếu theo mã ngành 62</w:t>
      </w:r>
      <w:r w:rsidRPr="00822026">
        <w:rPr>
          <w:rFonts w:ascii="Times New Roman" w:hAnsi="Times New Roman" w:cs="Times New Roman"/>
          <w:sz w:val="24"/>
          <w:szCs w:val="24"/>
          <w:lang w:val="vi-VN"/>
        </w:rPr>
        <w:t>; Hoạt động dịch vụ thông tin</w:t>
      </w:r>
      <w:r w:rsidRPr="00822026">
        <w:rPr>
          <w:rFonts w:ascii="Times New Roman" w:hAnsi="Times New Roman" w:cs="Times New Roman"/>
          <w:sz w:val="24"/>
          <w:szCs w:val="24"/>
        </w:rPr>
        <w:t xml:space="preserve"> tham chiếu theo mã ngành 63.</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Chỉ tiêu 11.2: Hoạt động tài chính tham chiếu theo mã ngành 64; Ngân hàng tham chiếu theo mã ngành 66. Đối với dư nợ cho vay khách hàng để đầu tư kinh doanh chứng khoán được thống kê vào chỉ tiêu 11.2.</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13.3: </w:t>
      </w:r>
      <w:r w:rsidRPr="00822026">
        <w:rPr>
          <w:rFonts w:ascii="Times New Roman" w:hAnsi="Times New Roman" w:cs="Times New Roman"/>
          <w:sz w:val="24"/>
          <w:szCs w:val="24"/>
          <w:lang w:val="vi-VN"/>
        </w:rPr>
        <w:t>Hoạt động pháp luật, kế toán và kiểm toán</w:t>
      </w:r>
      <w:r w:rsidRPr="00822026">
        <w:rPr>
          <w:rFonts w:ascii="Times New Roman" w:hAnsi="Times New Roman" w:cs="Times New Roman"/>
          <w:sz w:val="24"/>
          <w:szCs w:val="24"/>
        </w:rPr>
        <w:t xml:space="preserve"> tham chiếu theo mã ngành 69</w:t>
      </w:r>
      <w:r w:rsidRPr="00822026">
        <w:rPr>
          <w:rFonts w:ascii="Times New Roman" w:hAnsi="Times New Roman" w:cs="Times New Roman"/>
          <w:sz w:val="24"/>
          <w:szCs w:val="24"/>
          <w:lang w:val="vi-VN"/>
        </w:rPr>
        <w:t>; Hoạt động của trụ sở văn phòng</w:t>
      </w:r>
      <w:r w:rsidRPr="00822026">
        <w:rPr>
          <w:rFonts w:ascii="Times New Roman" w:hAnsi="Times New Roman" w:cs="Times New Roman"/>
          <w:sz w:val="24"/>
          <w:szCs w:val="24"/>
        </w:rPr>
        <w:t>,</w:t>
      </w:r>
      <w:r w:rsidRPr="00822026">
        <w:rPr>
          <w:rFonts w:ascii="Times New Roman" w:hAnsi="Times New Roman" w:cs="Times New Roman"/>
          <w:sz w:val="24"/>
          <w:szCs w:val="24"/>
          <w:lang w:val="vi-VN"/>
        </w:rPr>
        <w:t xml:space="preserve"> hoạt động tư vấn quản lý</w:t>
      </w:r>
      <w:r w:rsidRPr="00822026">
        <w:rPr>
          <w:rFonts w:ascii="Times New Roman" w:hAnsi="Times New Roman" w:cs="Times New Roman"/>
          <w:sz w:val="24"/>
          <w:szCs w:val="24"/>
        </w:rPr>
        <w:t xml:space="preserve"> tham chiếu theo mã ngành 70</w:t>
      </w:r>
      <w:r w:rsidRPr="00822026">
        <w:rPr>
          <w:rFonts w:ascii="Times New Roman" w:hAnsi="Times New Roman" w:cs="Times New Roman"/>
          <w:sz w:val="24"/>
          <w:szCs w:val="24"/>
          <w:lang w:val="vi-VN"/>
        </w:rPr>
        <w:t>; Hoạt động kiến trúc, kiểm tra và phân tích kỹ thuật</w:t>
      </w:r>
      <w:r w:rsidRPr="00822026">
        <w:rPr>
          <w:rFonts w:ascii="Times New Roman" w:hAnsi="Times New Roman" w:cs="Times New Roman"/>
          <w:sz w:val="24"/>
          <w:szCs w:val="24"/>
        </w:rPr>
        <w:t xml:space="preserve"> tham chiếu theo mã ngành 71</w:t>
      </w:r>
      <w:r w:rsidRPr="00822026">
        <w:rPr>
          <w:rFonts w:ascii="Times New Roman" w:hAnsi="Times New Roman" w:cs="Times New Roman"/>
          <w:sz w:val="24"/>
          <w:szCs w:val="24"/>
          <w:lang w:val="vi-VN"/>
        </w:rPr>
        <w:t>; Hoạt động chuyên môn, khoa học và công nghệ khác</w:t>
      </w:r>
      <w:r w:rsidRPr="00822026">
        <w:rPr>
          <w:rFonts w:ascii="Times New Roman" w:hAnsi="Times New Roman" w:cs="Times New Roman"/>
          <w:sz w:val="24"/>
          <w:szCs w:val="24"/>
        </w:rPr>
        <w:t xml:space="preserve"> tham chiếu theo mã ngành 74</w:t>
      </w:r>
      <w:r w:rsidRPr="00822026">
        <w:rPr>
          <w:rFonts w:ascii="Times New Roman" w:hAnsi="Times New Roman" w:cs="Times New Roman"/>
          <w:sz w:val="24"/>
          <w:szCs w:val="24"/>
          <w:lang w:val="vi-VN"/>
        </w:rPr>
        <w:t>; Hoạt động thú y</w:t>
      </w:r>
      <w:r w:rsidRPr="00822026">
        <w:rPr>
          <w:rFonts w:ascii="Times New Roman" w:hAnsi="Times New Roman" w:cs="Times New Roman"/>
          <w:sz w:val="24"/>
          <w:szCs w:val="24"/>
        </w:rPr>
        <w:t xml:space="preserve"> tham chiếu theo mã ngành 75.</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14.2: </w:t>
      </w:r>
      <w:r w:rsidRPr="00822026">
        <w:rPr>
          <w:rFonts w:ascii="Times New Roman" w:hAnsi="Times New Roman" w:cs="Times New Roman"/>
          <w:sz w:val="24"/>
          <w:szCs w:val="24"/>
          <w:lang w:val="vi-VN"/>
        </w:rPr>
        <w:t xml:space="preserve">Cho thuê máy móc, thiết bị (không kèm người điều khiển), </w:t>
      </w:r>
      <w:r w:rsidRPr="00822026">
        <w:rPr>
          <w:rFonts w:ascii="Times New Roman" w:hAnsi="Times New Roman" w:cs="Times New Roman"/>
          <w:sz w:val="24"/>
          <w:szCs w:val="24"/>
        </w:rPr>
        <w:t>c</w:t>
      </w:r>
      <w:r w:rsidRPr="00822026">
        <w:rPr>
          <w:rFonts w:ascii="Times New Roman" w:hAnsi="Times New Roman" w:cs="Times New Roman"/>
          <w:sz w:val="24"/>
          <w:szCs w:val="24"/>
          <w:lang w:val="vi-VN"/>
        </w:rPr>
        <w:t>ho thuê đồ dùng cá nhân và gia đình; cho thuê tài sản vô hình phi tài chính</w:t>
      </w:r>
      <w:r w:rsidRPr="00822026">
        <w:rPr>
          <w:rFonts w:ascii="Times New Roman" w:hAnsi="Times New Roman" w:cs="Times New Roman"/>
          <w:sz w:val="24"/>
          <w:szCs w:val="24"/>
        </w:rPr>
        <w:t xml:space="preserve"> tham chiếu theo mã ngành 77</w:t>
      </w:r>
      <w:r w:rsidRPr="00822026">
        <w:rPr>
          <w:rFonts w:ascii="Times New Roman" w:hAnsi="Times New Roman" w:cs="Times New Roman"/>
          <w:sz w:val="24"/>
          <w:szCs w:val="24"/>
          <w:lang w:val="vi-VN"/>
        </w:rPr>
        <w:t>; Hoạt động dịch vụ lao động và việc làm</w:t>
      </w:r>
      <w:r w:rsidRPr="00822026">
        <w:rPr>
          <w:rFonts w:ascii="Times New Roman" w:hAnsi="Times New Roman" w:cs="Times New Roman"/>
          <w:sz w:val="24"/>
          <w:szCs w:val="24"/>
        </w:rPr>
        <w:t xml:space="preserve"> tham chiếu theo mã ngành 78</w:t>
      </w:r>
      <w:r w:rsidRPr="00822026">
        <w:rPr>
          <w:rFonts w:ascii="Times New Roman" w:hAnsi="Times New Roman" w:cs="Times New Roman"/>
          <w:sz w:val="24"/>
          <w:szCs w:val="24"/>
          <w:lang w:val="vi-VN"/>
        </w:rPr>
        <w:t>; Hoạt động điều tra bảo đảm an toàn</w:t>
      </w:r>
      <w:r w:rsidRPr="00822026">
        <w:rPr>
          <w:rFonts w:ascii="Times New Roman" w:hAnsi="Times New Roman" w:cs="Times New Roman"/>
          <w:sz w:val="24"/>
          <w:szCs w:val="24"/>
        </w:rPr>
        <w:t xml:space="preserve"> tham chiếu theo mã ngành 80</w:t>
      </w:r>
      <w:r w:rsidRPr="00822026">
        <w:rPr>
          <w:rFonts w:ascii="Times New Roman" w:hAnsi="Times New Roman" w:cs="Times New Roman"/>
          <w:sz w:val="24"/>
          <w:szCs w:val="24"/>
          <w:lang w:val="vi-VN"/>
        </w:rPr>
        <w:t>; Hoạt động dịch vụ vệ sinh nhà cửa, công trình và cảnh quan</w:t>
      </w:r>
      <w:r w:rsidRPr="00822026">
        <w:rPr>
          <w:rFonts w:ascii="Times New Roman" w:hAnsi="Times New Roman" w:cs="Times New Roman"/>
          <w:sz w:val="24"/>
          <w:szCs w:val="24"/>
        </w:rPr>
        <w:t xml:space="preserve"> tham chiếu theo mã ngành 81</w:t>
      </w:r>
      <w:r w:rsidRPr="00822026">
        <w:rPr>
          <w:rFonts w:ascii="Times New Roman" w:hAnsi="Times New Roman" w:cs="Times New Roman"/>
          <w:sz w:val="24"/>
          <w:szCs w:val="24"/>
          <w:lang w:val="vi-VN"/>
        </w:rPr>
        <w:t>; Hoạt động hành chính, hỗ trợ văn phòng và các hoạt động hỗ trợ kinh doanh khác</w:t>
      </w:r>
      <w:r w:rsidRPr="00822026">
        <w:rPr>
          <w:rFonts w:ascii="Times New Roman" w:hAnsi="Times New Roman" w:cs="Times New Roman"/>
          <w:sz w:val="24"/>
          <w:szCs w:val="24"/>
        </w:rPr>
        <w:t xml:space="preserve"> tham chiếu theo mã ngành 82.</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17.1: </w:t>
      </w:r>
      <w:r w:rsidRPr="00822026">
        <w:rPr>
          <w:rFonts w:ascii="Times New Roman" w:hAnsi="Times New Roman" w:cs="Times New Roman"/>
          <w:sz w:val="24"/>
          <w:szCs w:val="24"/>
          <w:lang w:val="vi-VN"/>
        </w:rPr>
        <w:t>Hoạt động y tế</w:t>
      </w:r>
      <w:r w:rsidRPr="00822026">
        <w:rPr>
          <w:rFonts w:ascii="Times New Roman" w:hAnsi="Times New Roman" w:cs="Times New Roman"/>
          <w:sz w:val="24"/>
          <w:szCs w:val="24"/>
        </w:rPr>
        <w:t xml:space="preserve"> tham chiếu theo mã ngành 86</w:t>
      </w:r>
      <w:r w:rsidRPr="00822026">
        <w:rPr>
          <w:rFonts w:ascii="Times New Roman" w:hAnsi="Times New Roman" w:cs="Times New Roman"/>
          <w:sz w:val="24"/>
          <w:szCs w:val="24"/>
          <w:lang w:val="vi-VN"/>
        </w:rPr>
        <w:t>; Hoạt động chăm sóc, điều dưỡng tập trung</w:t>
      </w:r>
      <w:r w:rsidRPr="00822026">
        <w:rPr>
          <w:rFonts w:ascii="Times New Roman" w:hAnsi="Times New Roman" w:cs="Times New Roman"/>
          <w:sz w:val="24"/>
          <w:szCs w:val="24"/>
        </w:rPr>
        <w:t xml:space="preserve"> tham chiếu theo mã ngành 87.</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Các chỉ tiêu còn lại được tham chiếu theo mã ngành kinh tế tướng ứng với cấp chi tiết theo quy định về nội dung Hệ thống ngành kinh tế của Việt Nam.</w:t>
      </w:r>
    </w:p>
    <w:p w:rsidR="00B270BE" w:rsidRPr="00822026" w:rsidRDefault="00B270BE" w:rsidP="00B270BE">
      <w:pPr>
        <w:spacing w:before="60" w:after="60" w:line="240" w:lineRule="atLeast"/>
        <w:jc w:val="both"/>
        <w:rPr>
          <w:rFonts w:ascii="Times New Roman" w:hAnsi="Times New Roman" w:cs="Times New Roman"/>
          <w:sz w:val="24"/>
          <w:szCs w:val="24"/>
          <w:lang w:val="es-NI"/>
        </w:rPr>
      </w:pPr>
      <w:r w:rsidRPr="00822026">
        <w:rPr>
          <w:rFonts w:ascii="Times New Roman" w:hAnsi="Times New Roman" w:cs="Times New Roman"/>
          <w:sz w:val="24"/>
          <w:szCs w:val="24"/>
          <w:lang w:val="es-NI"/>
        </w:rPr>
        <w:t>- Đối với khoản cấp tín dụng cho nhiều mục đích khác nhau, tổ chức tín dụng căn cứ vào mục đích cấp tín dụng có giá trị lớn nhất để xác định mục đích của khoản cấp tín dụng đó.</w:t>
      </w:r>
    </w:p>
    <w:p w:rsidR="00B270BE" w:rsidRPr="00822026" w:rsidRDefault="00B270BE" w:rsidP="00B270BE">
      <w:pPr>
        <w:spacing w:line="262" w:lineRule="auto"/>
        <w:jc w:val="both"/>
        <w:rPr>
          <w:rFonts w:ascii="Times New Roman" w:hAnsi="Times New Roman" w:cs="Times New Roman"/>
          <w:sz w:val="24"/>
          <w:szCs w:val="24"/>
          <w:u w:val="single"/>
        </w:rPr>
      </w:pPr>
      <w:r w:rsidRPr="00822026">
        <w:rPr>
          <w:rFonts w:ascii="Times New Roman" w:hAnsi="Times New Roman" w:cs="Times New Roman"/>
          <w:sz w:val="24"/>
          <w:szCs w:val="24"/>
          <w:u w:val="single"/>
        </w:rPr>
        <w:t>Công thức áp dụng đối với các cột từ (4) đến (9):</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2 = Dòng 2.1+ Dòng 2.2 + Dòng 2.3 + Dòng 2.4.</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3 = Dòng 3.1 + Dòng 3.2 + … + Dòng 3.13.</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3.1.1 &lt;= Dòng 3.1.</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3.12.1 &lt;= Dòng 3.12.</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3.13.1 + 3.13.2 &lt;= Dòng 3.13.</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4 = Dòng 4.1 + Dòng 4.2 + Dòng 4.3.</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6 = Dòng 6.1 + Dòng 6.2 + Dòng 6.3  + Dòng 6.4.</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7 = Dòng 7.1 + Dòng 7.2 + … + Dòng 7.6.</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8 = Dòng 8.1 + Dòng 8.2 + … + Dòng 8.8.</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lastRenderedPageBreak/>
        <w:t>- Dòng 9 = Dòng 9.1 + Dòng 9.2.</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10 = Dòng 10.1 + Dòng 10.2 + Dòng 10.3.</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11 = Dòng 11.1 + Dòng 11.2.</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13 = Dòng 13.1 + Dòng 13.2 + Dòng 13.3.</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14 = Dòng 14.1 + Dòng 14.2.</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sz w:val="24"/>
          <w:szCs w:val="24"/>
        </w:rPr>
        <w:t>- Dòng 17 = Dòng 17.1 + Dòng 17.2.</w:t>
      </w:r>
    </w:p>
    <w:p w:rsidR="00B270BE" w:rsidRPr="00822026" w:rsidRDefault="00B270BE" w:rsidP="00B270BE">
      <w:pPr>
        <w:spacing w:line="262" w:lineRule="auto"/>
        <w:jc w:val="both"/>
        <w:rPr>
          <w:rFonts w:ascii="Times New Roman" w:hAnsi="Times New Roman" w:cs="Times New Roman"/>
          <w:sz w:val="24"/>
          <w:szCs w:val="24"/>
        </w:rPr>
      </w:pPr>
      <w:r w:rsidRPr="00822026">
        <w:rPr>
          <w:rFonts w:ascii="Times New Roman" w:hAnsi="Times New Roman" w:cs="Times New Roman"/>
          <w:b/>
          <w:i/>
          <w:sz w:val="24"/>
          <w:szCs w:val="24"/>
          <w:u w:val="single"/>
        </w:rPr>
        <w:t>Ghi chú:</w:t>
      </w:r>
      <w:r w:rsidRPr="00822026">
        <w:rPr>
          <w:rFonts w:ascii="Times New Roman" w:hAnsi="Times New Roman" w:cs="Times New Roman"/>
          <w:b/>
          <w:sz w:val="24"/>
          <w:szCs w:val="24"/>
        </w:rPr>
        <w:t xml:space="preserve"> </w:t>
      </w:r>
      <w:r w:rsidRPr="00822026">
        <w:rPr>
          <w:rFonts w:ascii="Times New Roman" w:hAnsi="Times New Roman" w:cs="Times New Roman"/>
          <w:sz w:val="24"/>
          <w:szCs w:val="24"/>
        </w:rPr>
        <w:t>TCTD không báo cáo vào các ô màu xám.</w:t>
      </w:r>
    </w:p>
    <w:p w:rsidR="00B270BE" w:rsidRPr="00822026" w:rsidRDefault="00B270BE" w:rsidP="00B270BE">
      <w:pPr>
        <w:rPr>
          <w:rFonts w:ascii="Times New Roman" w:hAnsi="Times New Roman" w:cs="Times New Roman"/>
          <w:b/>
          <w:bCs/>
          <w:sz w:val="24"/>
          <w:szCs w:val="24"/>
        </w:rPr>
      </w:pPr>
    </w:p>
    <w:p w:rsidR="00B270BE" w:rsidRPr="00822026" w:rsidRDefault="00B270BE" w:rsidP="00B270BE">
      <w:pPr>
        <w:rPr>
          <w:rFonts w:ascii="Times New Roman" w:hAnsi="Times New Roman" w:cs="Times New Roman"/>
          <w:b/>
          <w:bCs/>
          <w:sz w:val="24"/>
          <w:szCs w:val="24"/>
        </w:rPr>
      </w:pPr>
    </w:p>
    <w:p w:rsidR="00B270BE" w:rsidRPr="00822026" w:rsidRDefault="00B270BE" w:rsidP="00B270BE">
      <w:pPr>
        <w:rPr>
          <w:rFonts w:ascii="Times New Roman" w:hAnsi="Times New Roman" w:cs="Times New Roman"/>
          <w:b/>
          <w:bCs/>
          <w:sz w:val="24"/>
          <w:szCs w:val="24"/>
        </w:rPr>
      </w:pPr>
    </w:p>
    <w:p w:rsidR="00B270BE" w:rsidRPr="00822026" w:rsidRDefault="00B270BE" w:rsidP="00B270BE">
      <w:pPr>
        <w:rPr>
          <w:rFonts w:ascii="Times New Roman" w:hAnsi="Times New Roman" w:cs="Times New Roman"/>
          <w:b/>
          <w:bCs/>
          <w:sz w:val="24"/>
          <w:szCs w:val="24"/>
        </w:rPr>
      </w:pPr>
    </w:p>
    <w:p w:rsidR="00B270BE" w:rsidRPr="00822026" w:rsidRDefault="00B270BE" w:rsidP="00B270BE">
      <w:pPr>
        <w:rPr>
          <w:rFonts w:ascii="Times New Roman" w:hAnsi="Times New Roman" w:cs="Times New Roman"/>
          <w:b/>
          <w:bCs/>
          <w:sz w:val="24"/>
          <w:szCs w:val="24"/>
        </w:rPr>
      </w:pPr>
    </w:p>
    <w:p w:rsidR="00B270BE" w:rsidRDefault="00B270BE">
      <w:pPr>
        <w:spacing w:after="160" w:line="259"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270BE" w:rsidRPr="00822026" w:rsidRDefault="00B270BE" w:rsidP="00B270BE">
      <w:pPr>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                                                                                                                                                        Biểu số 003-DBTK</w:t>
      </w:r>
    </w:p>
    <w:p w:rsidR="00B270BE" w:rsidRPr="00822026" w:rsidRDefault="00B270BE" w:rsidP="00B270BE">
      <w:pPr>
        <w:jc w:val="center"/>
        <w:rPr>
          <w:rFonts w:ascii="Times New Roman" w:hAnsi="Times New Roman" w:cs="Times New Roman"/>
          <w:b/>
          <w:bCs/>
          <w:sz w:val="24"/>
          <w:szCs w:val="24"/>
        </w:rPr>
      </w:pPr>
    </w:p>
    <w:p w:rsidR="00B270BE" w:rsidRPr="00822026" w:rsidRDefault="00B270BE" w:rsidP="00B270BE">
      <w:pPr>
        <w:jc w:val="center"/>
        <w:rPr>
          <w:rFonts w:ascii="Times New Roman" w:hAnsi="Times New Roman" w:cs="Times New Roman"/>
          <w:b/>
          <w:bCs/>
          <w:sz w:val="24"/>
          <w:szCs w:val="24"/>
        </w:rPr>
      </w:pPr>
      <w:r w:rsidRPr="00822026">
        <w:rPr>
          <w:rFonts w:ascii="Times New Roman" w:hAnsi="Times New Roman" w:cs="Times New Roman"/>
          <w:b/>
          <w:bCs/>
          <w:sz w:val="24"/>
          <w:szCs w:val="24"/>
        </w:rPr>
        <w:t>BÁO CÁO DƯ NỢ TÍN DỤNG THEO LOẠI HÌNH TỔ CHỨC VÀ CÁ NHÂN</w:t>
      </w:r>
    </w:p>
    <w:p w:rsidR="00B270BE" w:rsidRPr="00822026" w:rsidRDefault="00B270BE" w:rsidP="00B270BE">
      <w:pPr>
        <w:jc w:val="center"/>
        <w:rPr>
          <w:rFonts w:ascii="Times New Roman" w:hAnsi="Times New Roman" w:cs="Times New Roman"/>
          <w:i/>
          <w:iCs/>
          <w:sz w:val="24"/>
          <w:szCs w:val="24"/>
        </w:rPr>
      </w:pPr>
      <w:r w:rsidRPr="00822026">
        <w:rPr>
          <w:rFonts w:ascii="Times New Roman" w:hAnsi="Times New Roman" w:cs="Times New Roman"/>
          <w:i/>
          <w:iCs/>
          <w:sz w:val="24"/>
          <w:szCs w:val="24"/>
        </w:rPr>
        <w:t>(Tháng……năm……)</w:t>
      </w:r>
    </w:p>
    <w:p w:rsidR="00B270BE" w:rsidRPr="00822026" w:rsidRDefault="00B270BE" w:rsidP="00B270BE">
      <w:pPr>
        <w:rPr>
          <w:rFonts w:ascii="Times New Roman" w:hAnsi="Times New Roman" w:cs="Times New Roman"/>
          <w:i/>
          <w:sz w:val="24"/>
          <w:szCs w:val="24"/>
        </w:rPr>
      </w:pPr>
      <w:r w:rsidRPr="00822026">
        <w:rPr>
          <w:rFonts w:ascii="Times New Roman" w:hAnsi="Times New Roman" w:cs="Times New Roman"/>
          <w:i/>
        </w:rPr>
        <w:tab/>
      </w:r>
      <w:r w:rsidRPr="00822026">
        <w:rPr>
          <w:rFonts w:ascii="Times New Roman" w:hAnsi="Times New Roman" w:cs="Times New Roman"/>
          <w:i/>
        </w:rPr>
        <w:tab/>
      </w:r>
      <w:r w:rsidRPr="00822026">
        <w:rPr>
          <w:rFonts w:ascii="Times New Roman" w:hAnsi="Times New Roman" w:cs="Times New Roman"/>
          <w:i/>
        </w:rPr>
        <w:tab/>
      </w:r>
      <w:r w:rsidRPr="00822026">
        <w:rPr>
          <w:rFonts w:ascii="Times New Roman" w:hAnsi="Times New Roman" w:cs="Times New Roman"/>
          <w:i/>
        </w:rPr>
        <w:tab/>
      </w:r>
      <w:r w:rsidRPr="00822026">
        <w:rPr>
          <w:rFonts w:ascii="Times New Roman" w:hAnsi="Times New Roman" w:cs="Times New Roman"/>
          <w:i/>
        </w:rPr>
        <w:tab/>
      </w:r>
      <w:r w:rsidRPr="00822026">
        <w:rPr>
          <w:rFonts w:ascii="Times New Roman" w:hAnsi="Times New Roman" w:cs="Times New Roman"/>
          <w:i/>
        </w:rPr>
        <w:tab/>
      </w:r>
      <w:r w:rsidRPr="00822026">
        <w:rPr>
          <w:rFonts w:ascii="Times New Roman" w:hAnsi="Times New Roman" w:cs="Times New Roman"/>
          <w:i/>
        </w:rPr>
        <w:tab/>
      </w:r>
      <w:r w:rsidR="00B10884">
        <w:rPr>
          <w:rFonts w:ascii="Times New Roman" w:hAnsi="Times New Roman" w:cs="Times New Roman"/>
          <w:i/>
        </w:rPr>
        <w:tab/>
      </w:r>
      <w:r w:rsidR="00B10884">
        <w:rPr>
          <w:rFonts w:ascii="Times New Roman" w:hAnsi="Times New Roman" w:cs="Times New Roman"/>
          <w:i/>
        </w:rPr>
        <w:tab/>
      </w:r>
      <w:r w:rsidR="00B10884">
        <w:rPr>
          <w:rFonts w:ascii="Times New Roman" w:hAnsi="Times New Roman" w:cs="Times New Roman"/>
          <w:i/>
        </w:rPr>
        <w:tab/>
      </w:r>
      <w:r w:rsidR="00B10884">
        <w:rPr>
          <w:rFonts w:ascii="Times New Roman" w:hAnsi="Times New Roman" w:cs="Times New Roman"/>
          <w:i/>
        </w:rPr>
        <w:tab/>
      </w:r>
      <w:r w:rsidR="00B10884">
        <w:rPr>
          <w:rFonts w:ascii="Times New Roman" w:hAnsi="Times New Roman" w:cs="Times New Roman"/>
          <w:i/>
        </w:rPr>
        <w:tab/>
      </w:r>
      <w:r w:rsidR="00B10884">
        <w:rPr>
          <w:rFonts w:ascii="Times New Roman" w:hAnsi="Times New Roman" w:cs="Times New Roman"/>
          <w:i/>
        </w:rPr>
        <w:tab/>
      </w:r>
      <w:r w:rsidR="00B10884">
        <w:rPr>
          <w:rFonts w:ascii="Times New Roman" w:hAnsi="Times New Roman" w:cs="Times New Roman"/>
          <w:i/>
        </w:rPr>
        <w:tab/>
        <w:t xml:space="preserve">      </w:t>
      </w:r>
      <w:r w:rsidRPr="00822026">
        <w:rPr>
          <w:rFonts w:ascii="Times New Roman" w:hAnsi="Times New Roman" w:cs="Times New Roman"/>
          <w:i/>
        </w:rPr>
        <w:t xml:space="preserve">  </w:t>
      </w:r>
      <w:r w:rsidRPr="00822026">
        <w:rPr>
          <w:rFonts w:ascii="Times New Roman" w:hAnsi="Times New Roman" w:cs="Times New Roman"/>
          <w:i/>
          <w:sz w:val="24"/>
          <w:szCs w:val="24"/>
        </w:rPr>
        <w:t>Đ</w:t>
      </w:r>
      <w:r w:rsidRPr="00822026">
        <w:rPr>
          <w:rFonts w:ascii="Times New Roman" w:hAnsi="Times New Roman" w:cs="Times New Roman"/>
          <w:i/>
          <w:sz w:val="24"/>
          <w:szCs w:val="24"/>
          <w:lang w:val="vi-VN"/>
        </w:rPr>
        <w:t xml:space="preserve">ơn vị tính: Triệu </w:t>
      </w:r>
      <w:r w:rsidRPr="00822026">
        <w:rPr>
          <w:rFonts w:ascii="Times New Roman" w:hAnsi="Times New Roman" w:cs="Times New Roman"/>
          <w:i/>
          <w:sz w:val="24"/>
          <w:szCs w:val="24"/>
        </w:rPr>
        <w:t>VND</w:t>
      </w:r>
    </w:p>
    <w:tbl>
      <w:tblPr>
        <w:tblW w:w="5317" w:type="pct"/>
        <w:tblInd w:w="-289" w:type="dxa"/>
        <w:tblLayout w:type="fixed"/>
        <w:tblLook w:val="04A0" w:firstRow="1" w:lastRow="0" w:firstColumn="1" w:lastColumn="0" w:noHBand="0" w:noVBand="1"/>
      </w:tblPr>
      <w:tblGrid>
        <w:gridCol w:w="622"/>
        <w:gridCol w:w="4137"/>
        <w:gridCol w:w="771"/>
        <w:gridCol w:w="774"/>
        <w:gridCol w:w="771"/>
        <w:gridCol w:w="642"/>
        <w:gridCol w:w="771"/>
        <w:gridCol w:w="755"/>
        <w:gridCol w:w="708"/>
        <w:gridCol w:w="708"/>
        <w:gridCol w:w="851"/>
        <w:gridCol w:w="708"/>
        <w:gridCol w:w="851"/>
        <w:gridCol w:w="702"/>
      </w:tblGrid>
      <w:tr w:rsidR="00B270BE" w:rsidRPr="00822026" w:rsidTr="000930D8">
        <w:trPr>
          <w:trHeight w:val="312"/>
        </w:trPr>
        <w:tc>
          <w:tcPr>
            <w:tcW w:w="22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STT</w:t>
            </w:r>
          </w:p>
        </w:tc>
        <w:tc>
          <w:tcPr>
            <w:tcW w:w="1502" w:type="pct"/>
            <w:vMerge w:val="restart"/>
            <w:tcBorders>
              <w:top w:val="single" w:sz="4" w:space="0" w:color="auto"/>
              <w:left w:val="single" w:sz="4" w:space="0" w:color="auto"/>
              <w:bottom w:val="nil"/>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Tên loại hình tổ chức và cá nhân</w:t>
            </w:r>
          </w:p>
        </w:tc>
        <w:tc>
          <w:tcPr>
            <w:tcW w:w="2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Mã loại hình tổ chức và</w:t>
            </w:r>
          </w:p>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cá nhân</w:t>
            </w:r>
          </w:p>
        </w:tc>
        <w:tc>
          <w:tcPr>
            <w:tcW w:w="1348" w:type="pct"/>
            <w:gridSpan w:val="5"/>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Dư nợ tín dụng (không bao gồm</w:t>
            </w:r>
          </w:p>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mua, đầu tư trái phiếu doanh nghiệp)</w:t>
            </w:r>
          </w:p>
        </w:tc>
        <w:tc>
          <w:tcPr>
            <w:tcW w:w="257" w:type="pct"/>
            <w:vMerge w:val="restart"/>
            <w:tcBorders>
              <w:top w:val="single" w:sz="4" w:space="0" w:color="auto"/>
              <w:left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Lãi dự thu</w:t>
            </w:r>
          </w:p>
        </w:tc>
        <w:tc>
          <w:tcPr>
            <w:tcW w:w="1387" w:type="pct"/>
            <w:gridSpan w:val="5"/>
            <w:tcBorders>
              <w:top w:val="single" w:sz="4" w:space="0" w:color="auto"/>
              <w:left w:val="nil"/>
              <w:bottom w:val="single" w:sz="4" w:space="0" w:color="auto"/>
              <w:right w:val="single" w:sz="4" w:space="0" w:color="000000"/>
            </w:tcBorders>
            <w:shd w:val="clear" w:color="000000" w:fill="FFFFFF"/>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Mua, đầu tư trái phiếu doanh nghiệp</w:t>
            </w:r>
          </w:p>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(không bao gồm trái phiếu VAMC)</w:t>
            </w:r>
          </w:p>
        </w:tc>
      </w:tr>
      <w:tr w:rsidR="00B270BE" w:rsidRPr="00822026" w:rsidTr="000930D8">
        <w:trPr>
          <w:trHeight w:val="312"/>
        </w:trPr>
        <w:tc>
          <w:tcPr>
            <w:tcW w:w="226" w:type="pct"/>
            <w:vMerge/>
            <w:tcBorders>
              <w:top w:val="single" w:sz="4" w:space="0" w:color="auto"/>
              <w:left w:val="single" w:sz="4" w:space="0" w:color="auto"/>
              <w:bottom w:val="single" w:sz="4" w:space="0" w:color="000000"/>
              <w:right w:val="single" w:sz="4" w:space="0" w:color="auto"/>
            </w:tcBorders>
            <w:vAlign w:val="center"/>
            <w:hideMark/>
          </w:tcPr>
          <w:p w:rsidR="00B270BE" w:rsidRPr="00822026" w:rsidRDefault="00B270BE" w:rsidP="000930D8">
            <w:pPr>
              <w:rPr>
                <w:rFonts w:ascii="Times New Roman" w:hAnsi="Times New Roman" w:cs="Times New Roman"/>
                <w:b/>
                <w:bCs/>
                <w:sz w:val="20"/>
                <w:szCs w:val="20"/>
              </w:rPr>
            </w:pPr>
          </w:p>
        </w:tc>
        <w:tc>
          <w:tcPr>
            <w:tcW w:w="1502" w:type="pct"/>
            <w:vMerge/>
            <w:tcBorders>
              <w:top w:val="single" w:sz="4" w:space="0" w:color="auto"/>
              <w:left w:val="single" w:sz="4" w:space="0" w:color="auto"/>
              <w:bottom w:val="nil"/>
              <w:right w:val="single" w:sz="4" w:space="0" w:color="auto"/>
            </w:tcBorders>
            <w:vAlign w:val="center"/>
            <w:hideMark/>
          </w:tcPr>
          <w:p w:rsidR="00B270BE" w:rsidRPr="00822026" w:rsidRDefault="00B270BE" w:rsidP="000930D8">
            <w:pPr>
              <w:rPr>
                <w:rFonts w:ascii="Times New Roman" w:hAnsi="Times New Roman" w:cs="Times New Roman"/>
                <w:b/>
                <w:bCs/>
                <w:sz w:val="20"/>
                <w:szCs w:val="20"/>
              </w:rPr>
            </w:pPr>
          </w:p>
        </w:tc>
        <w:tc>
          <w:tcPr>
            <w:tcW w:w="280" w:type="pct"/>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0"/>
                <w:szCs w:val="20"/>
              </w:rPr>
            </w:pPr>
          </w:p>
        </w:tc>
        <w:tc>
          <w:tcPr>
            <w:tcW w:w="561" w:type="pct"/>
            <w:gridSpan w:val="2"/>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Ngắn hạn</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Trung và</w:t>
            </w:r>
          </w:p>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dài hạn</w:t>
            </w:r>
          </w:p>
        </w:tc>
        <w:tc>
          <w:tcPr>
            <w:tcW w:w="274" w:type="pct"/>
            <w:vMerge w:val="restart"/>
            <w:tcBorders>
              <w:top w:val="nil"/>
              <w:left w:val="single" w:sz="4" w:space="0" w:color="auto"/>
              <w:bottom w:val="nil"/>
              <w:right w:val="single" w:sz="4" w:space="0" w:color="auto"/>
            </w:tcBorders>
            <w:shd w:val="clear" w:color="auto" w:fill="auto"/>
            <w:vAlign w:val="center"/>
            <w:hideMark/>
          </w:tcPr>
          <w:p w:rsidR="00B270BE" w:rsidRPr="00822026" w:rsidRDefault="00B270BE" w:rsidP="000930D8">
            <w:pPr>
              <w:ind w:left="-119"/>
              <w:jc w:val="center"/>
              <w:rPr>
                <w:rFonts w:ascii="Times New Roman" w:hAnsi="Times New Roman" w:cs="Times New Roman"/>
                <w:b/>
                <w:bCs/>
                <w:sz w:val="20"/>
                <w:szCs w:val="20"/>
              </w:rPr>
            </w:pPr>
            <w:r w:rsidRPr="00822026">
              <w:rPr>
                <w:rFonts w:ascii="Times New Roman" w:hAnsi="Times New Roman" w:cs="Times New Roman"/>
                <w:b/>
                <w:bCs/>
                <w:sz w:val="20"/>
                <w:szCs w:val="20"/>
              </w:rPr>
              <w:t>Tổng cộng</w:t>
            </w:r>
          </w:p>
        </w:tc>
        <w:tc>
          <w:tcPr>
            <w:tcW w:w="257" w:type="pct"/>
            <w:vMerge/>
            <w:tcBorders>
              <w:left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b/>
                <w:bCs/>
                <w:sz w:val="20"/>
                <w:szCs w:val="20"/>
              </w:rPr>
            </w:pP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Ngắn hạn</w:t>
            </w:r>
          </w:p>
        </w:tc>
        <w:tc>
          <w:tcPr>
            <w:tcW w:w="566" w:type="pct"/>
            <w:gridSpan w:val="2"/>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Trung và</w:t>
            </w:r>
          </w:p>
          <w:p w:rsidR="00B270BE" w:rsidRPr="00822026" w:rsidRDefault="00B270BE" w:rsidP="000930D8">
            <w:pPr>
              <w:jc w:val="center"/>
              <w:rPr>
                <w:rFonts w:ascii="Times New Roman" w:hAnsi="Times New Roman" w:cs="Times New Roman"/>
                <w:b/>
                <w:bCs/>
                <w:sz w:val="20"/>
                <w:szCs w:val="20"/>
              </w:rPr>
            </w:pPr>
            <w:r w:rsidRPr="00822026">
              <w:rPr>
                <w:rFonts w:ascii="Times New Roman" w:hAnsi="Times New Roman" w:cs="Times New Roman"/>
                <w:b/>
                <w:bCs/>
                <w:sz w:val="20"/>
                <w:szCs w:val="20"/>
              </w:rPr>
              <w:t>dài hạn</w:t>
            </w:r>
          </w:p>
        </w:tc>
        <w:tc>
          <w:tcPr>
            <w:tcW w:w="255" w:type="pct"/>
            <w:vMerge w:val="restart"/>
            <w:tcBorders>
              <w:top w:val="nil"/>
              <w:left w:val="single" w:sz="4" w:space="0" w:color="auto"/>
              <w:bottom w:val="nil"/>
              <w:right w:val="single" w:sz="4" w:space="0" w:color="auto"/>
            </w:tcBorders>
            <w:shd w:val="clear" w:color="auto" w:fill="auto"/>
            <w:vAlign w:val="center"/>
            <w:hideMark/>
          </w:tcPr>
          <w:p w:rsidR="00B270BE" w:rsidRPr="00822026" w:rsidRDefault="00B270BE" w:rsidP="000930D8">
            <w:pPr>
              <w:ind w:left="-119"/>
              <w:jc w:val="center"/>
              <w:rPr>
                <w:rFonts w:ascii="Times New Roman" w:hAnsi="Times New Roman" w:cs="Times New Roman"/>
                <w:b/>
                <w:bCs/>
                <w:sz w:val="20"/>
                <w:szCs w:val="20"/>
              </w:rPr>
            </w:pPr>
            <w:r w:rsidRPr="00822026">
              <w:rPr>
                <w:rFonts w:ascii="Times New Roman" w:hAnsi="Times New Roman" w:cs="Times New Roman"/>
                <w:b/>
                <w:bCs/>
                <w:sz w:val="20"/>
                <w:szCs w:val="20"/>
              </w:rPr>
              <w:t>Tổng cộng</w:t>
            </w:r>
          </w:p>
        </w:tc>
      </w:tr>
      <w:tr w:rsidR="000930D8" w:rsidRPr="00822026" w:rsidTr="000930D8">
        <w:trPr>
          <w:trHeight w:val="312"/>
        </w:trPr>
        <w:tc>
          <w:tcPr>
            <w:tcW w:w="226" w:type="pct"/>
            <w:vMerge/>
            <w:tcBorders>
              <w:top w:val="single" w:sz="4" w:space="0" w:color="auto"/>
              <w:left w:val="single" w:sz="4" w:space="0" w:color="auto"/>
              <w:bottom w:val="single" w:sz="4" w:space="0" w:color="000000"/>
              <w:right w:val="single" w:sz="4" w:space="0" w:color="auto"/>
            </w:tcBorders>
            <w:vAlign w:val="center"/>
            <w:hideMark/>
          </w:tcPr>
          <w:p w:rsidR="00B270BE" w:rsidRPr="00822026" w:rsidRDefault="00B270BE" w:rsidP="000930D8">
            <w:pPr>
              <w:rPr>
                <w:rFonts w:ascii="Times New Roman" w:hAnsi="Times New Roman" w:cs="Times New Roman"/>
                <w:b/>
                <w:bCs/>
                <w:sz w:val="20"/>
                <w:szCs w:val="20"/>
              </w:rPr>
            </w:pPr>
          </w:p>
        </w:tc>
        <w:tc>
          <w:tcPr>
            <w:tcW w:w="1502" w:type="pct"/>
            <w:vMerge/>
            <w:tcBorders>
              <w:top w:val="single" w:sz="4" w:space="0" w:color="auto"/>
              <w:left w:val="single" w:sz="4" w:space="0" w:color="auto"/>
              <w:bottom w:val="nil"/>
              <w:right w:val="single" w:sz="4" w:space="0" w:color="auto"/>
            </w:tcBorders>
            <w:vAlign w:val="center"/>
            <w:hideMark/>
          </w:tcPr>
          <w:p w:rsidR="00B270BE" w:rsidRPr="00822026" w:rsidRDefault="00B270BE" w:rsidP="000930D8">
            <w:pPr>
              <w:rPr>
                <w:rFonts w:ascii="Times New Roman" w:hAnsi="Times New Roman" w:cs="Times New Roman"/>
                <w:b/>
                <w:bCs/>
                <w:sz w:val="20"/>
                <w:szCs w:val="20"/>
              </w:rPr>
            </w:pPr>
          </w:p>
        </w:tc>
        <w:tc>
          <w:tcPr>
            <w:tcW w:w="280" w:type="pct"/>
            <w:vMerge/>
            <w:tcBorders>
              <w:top w:val="single" w:sz="4" w:space="0" w:color="auto"/>
              <w:left w:val="single" w:sz="4" w:space="0" w:color="auto"/>
              <w:bottom w:val="single" w:sz="4" w:space="0" w:color="auto"/>
              <w:right w:val="single" w:sz="4" w:space="0" w:color="auto"/>
            </w:tcBorders>
            <w:vAlign w:val="center"/>
            <w:hideMark/>
          </w:tcPr>
          <w:p w:rsidR="00B270BE" w:rsidRPr="00822026" w:rsidRDefault="00B270BE" w:rsidP="000930D8">
            <w:pPr>
              <w:rPr>
                <w:rFonts w:ascii="Times New Roman" w:hAnsi="Times New Roman" w:cs="Times New Roman"/>
                <w:b/>
                <w:bCs/>
                <w:sz w:val="20"/>
                <w:szCs w:val="20"/>
              </w:rPr>
            </w:pPr>
          </w:p>
        </w:tc>
        <w:tc>
          <w:tcPr>
            <w:tcW w:w="281" w:type="pct"/>
            <w:tcBorders>
              <w:top w:val="nil"/>
              <w:left w:val="nil"/>
              <w:bottom w:val="nil"/>
              <w:right w:val="single" w:sz="4" w:space="0" w:color="auto"/>
            </w:tcBorders>
            <w:shd w:val="clear" w:color="auto" w:fill="auto"/>
            <w:vAlign w:val="center"/>
            <w:hideMark/>
          </w:tcPr>
          <w:p w:rsidR="00B270BE" w:rsidRPr="00822026" w:rsidRDefault="00B270BE" w:rsidP="000930D8">
            <w:pPr>
              <w:ind w:left="-107" w:right="-102"/>
              <w:jc w:val="center"/>
              <w:rPr>
                <w:rFonts w:ascii="Times New Roman" w:hAnsi="Times New Roman" w:cs="Times New Roman"/>
                <w:sz w:val="20"/>
                <w:szCs w:val="20"/>
              </w:rPr>
            </w:pPr>
            <w:r w:rsidRPr="00822026">
              <w:rPr>
                <w:rFonts w:ascii="Times New Roman" w:hAnsi="Times New Roman" w:cs="Times New Roman"/>
                <w:sz w:val="20"/>
                <w:szCs w:val="20"/>
              </w:rPr>
              <w:t>Bằng VND</w:t>
            </w:r>
          </w:p>
        </w:tc>
        <w:tc>
          <w:tcPr>
            <w:tcW w:w="280" w:type="pct"/>
            <w:tcBorders>
              <w:top w:val="nil"/>
              <w:left w:val="nil"/>
              <w:bottom w:val="nil"/>
              <w:right w:val="single" w:sz="4" w:space="0" w:color="auto"/>
            </w:tcBorders>
            <w:shd w:val="clear" w:color="auto" w:fill="auto"/>
            <w:vAlign w:val="center"/>
            <w:hideMark/>
          </w:tcPr>
          <w:p w:rsidR="00B270BE" w:rsidRPr="00822026" w:rsidRDefault="00B270BE" w:rsidP="000930D8">
            <w:pPr>
              <w:ind w:left="-120"/>
              <w:jc w:val="center"/>
              <w:rPr>
                <w:rFonts w:ascii="Times New Roman" w:hAnsi="Times New Roman" w:cs="Times New Roman"/>
                <w:sz w:val="20"/>
                <w:szCs w:val="20"/>
              </w:rPr>
            </w:pPr>
            <w:r w:rsidRPr="00822026">
              <w:rPr>
                <w:rFonts w:ascii="Times New Roman" w:hAnsi="Times New Roman" w:cs="Times New Roman"/>
                <w:sz w:val="20"/>
                <w:szCs w:val="20"/>
              </w:rPr>
              <w:t>Bằng ngoại tệ</w:t>
            </w:r>
          </w:p>
        </w:tc>
        <w:tc>
          <w:tcPr>
            <w:tcW w:w="233" w:type="pct"/>
            <w:tcBorders>
              <w:top w:val="nil"/>
              <w:left w:val="nil"/>
              <w:bottom w:val="nil"/>
              <w:right w:val="single" w:sz="4" w:space="0" w:color="auto"/>
            </w:tcBorders>
            <w:shd w:val="clear" w:color="auto" w:fill="auto"/>
            <w:vAlign w:val="center"/>
            <w:hideMark/>
          </w:tcPr>
          <w:p w:rsidR="00B270BE" w:rsidRPr="00822026" w:rsidRDefault="00B270BE" w:rsidP="000930D8">
            <w:pPr>
              <w:ind w:left="-107" w:right="-102"/>
              <w:jc w:val="center"/>
              <w:rPr>
                <w:rFonts w:ascii="Times New Roman" w:hAnsi="Times New Roman" w:cs="Times New Roman"/>
                <w:sz w:val="20"/>
                <w:szCs w:val="20"/>
              </w:rPr>
            </w:pPr>
            <w:r w:rsidRPr="00822026">
              <w:rPr>
                <w:rFonts w:ascii="Times New Roman" w:hAnsi="Times New Roman" w:cs="Times New Roman"/>
                <w:sz w:val="20"/>
                <w:szCs w:val="20"/>
              </w:rPr>
              <w:t>Bằng VND</w:t>
            </w:r>
          </w:p>
        </w:tc>
        <w:tc>
          <w:tcPr>
            <w:tcW w:w="280" w:type="pct"/>
            <w:tcBorders>
              <w:top w:val="nil"/>
              <w:left w:val="nil"/>
              <w:bottom w:val="nil"/>
              <w:right w:val="single" w:sz="4" w:space="0" w:color="auto"/>
            </w:tcBorders>
            <w:shd w:val="clear" w:color="auto" w:fill="auto"/>
            <w:vAlign w:val="center"/>
            <w:hideMark/>
          </w:tcPr>
          <w:p w:rsidR="00B270BE" w:rsidRPr="00822026" w:rsidRDefault="00B270BE" w:rsidP="000930D8">
            <w:pPr>
              <w:ind w:left="-120"/>
              <w:jc w:val="center"/>
              <w:rPr>
                <w:rFonts w:ascii="Times New Roman" w:hAnsi="Times New Roman" w:cs="Times New Roman"/>
                <w:sz w:val="20"/>
                <w:szCs w:val="20"/>
              </w:rPr>
            </w:pPr>
            <w:r w:rsidRPr="00822026">
              <w:rPr>
                <w:rFonts w:ascii="Times New Roman" w:hAnsi="Times New Roman" w:cs="Times New Roman"/>
                <w:sz w:val="20"/>
                <w:szCs w:val="20"/>
              </w:rPr>
              <w:t>Bằng ngoại tệ</w:t>
            </w:r>
          </w:p>
        </w:tc>
        <w:tc>
          <w:tcPr>
            <w:tcW w:w="274" w:type="pct"/>
            <w:vMerge/>
            <w:tcBorders>
              <w:top w:val="nil"/>
              <w:left w:val="single" w:sz="4" w:space="0" w:color="auto"/>
              <w:bottom w:val="nil"/>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c>
          <w:tcPr>
            <w:tcW w:w="257" w:type="pct"/>
            <w:vMerge/>
            <w:tcBorders>
              <w:left w:val="single" w:sz="4" w:space="0" w:color="auto"/>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sz w:val="20"/>
                <w:szCs w:val="20"/>
              </w:rPr>
            </w:pPr>
          </w:p>
        </w:tc>
        <w:tc>
          <w:tcPr>
            <w:tcW w:w="257" w:type="pct"/>
            <w:tcBorders>
              <w:top w:val="nil"/>
              <w:left w:val="nil"/>
              <w:bottom w:val="nil"/>
              <w:right w:val="single" w:sz="4" w:space="0" w:color="auto"/>
            </w:tcBorders>
            <w:shd w:val="clear" w:color="auto" w:fill="auto"/>
            <w:vAlign w:val="center"/>
            <w:hideMark/>
          </w:tcPr>
          <w:p w:rsidR="00B270BE" w:rsidRPr="00822026" w:rsidRDefault="00B270BE" w:rsidP="000930D8">
            <w:pPr>
              <w:ind w:left="-107" w:right="-102"/>
              <w:jc w:val="center"/>
              <w:rPr>
                <w:rFonts w:ascii="Times New Roman" w:hAnsi="Times New Roman" w:cs="Times New Roman"/>
                <w:sz w:val="20"/>
                <w:szCs w:val="20"/>
              </w:rPr>
            </w:pPr>
            <w:r w:rsidRPr="00822026">
              <w:rPr>
                <w:rFonts w:ascii="Times New Roman" w:hAnsi="Times New Roman" w:cs="Times New Roman"/>
                <w:sz w:val="20"/>
                <w:szCs w:val="20"/>
              </w:rPr>
              <w:t>Bằng VND</w:t>
            </w:r>
          </w:p>
        </w:tc>
        <w:tc>
          <w:tcPr>
            <w:tcW w:w="309" w:type="pct"/>
            <w:tcBorders>
              <w:top w:val="nil"/>
              <w:left w:val="nil"/>
              <w:bottom w:val="nil"/>
              <w:right w:val="single" w:sz="4" w:space="0" w:color="auto"/>
            </w:tcBorders>
            <w:shd w:val="clear" w:color="auto" w:fill="auto"/>
            <w:vAlign w:val="center"/>
            <w:hideMark/>
          </w:tcPr>
          <w:p w:rsidR="00B270BE" w:rsidRPr="00822026" w:rsidRDefault="00B270BE" w:rsidP="000930D8">
            <w:pPr>
              <w:ind w:left="-120"/>
              <w:jc w:val="center"/>
              <w:rPr>
                <w:rFonts w:ascii="Times New Roman" w:hAnsi="Times New Roman" w:cs="Times New Roman"/>
                <w:sz w:val="20"/>
                <w:szCs w:val="20"/>
              </w:rPr>
            </w:pPr>
            <w:r w:rsidRPr="00822026">
              <w:rPr>
                <w:rFonts w:ascii="Times New Roman" w:hAnsi="Times New Roman" w:cs="Times New Roman"/>
                <w:sz w:val="20"/>
                <w:szCs w:val="20"/>
              </w:rPr>
              <w:t>Bằng ngoại tệ</w:t>
            </w:r>
          </w:p>
        </w:tc>
        <w:tc>
          <w:tcPr>
            <w:tcW w:w="257" w:type="pct"/>
            <w:tcBorders>
              <w:top w:val="nil"/>
              <w:left w:val="nil"/>
              <w:bottom w:val="nil"/>
              <w:right w:val="single" w:sz="4" w:space="0" w:color="auto"/>
            </w:tcBorders>
            <w:shd w:val="clear" w:color="auto" w:fill="auto"/>
            <w:vAlign w:val="center"/>
            <w:hideMark/>
          </w:tcPr>
          <w:p w:rsidR="00B270BE" w:rsidRPr="00822026" w:rsidRDefault="00B270BE" w:rsidP="000930D8">
            <w:pPr>
              <w:ind w:left="-107" w:right="-102"/>
              <w:jc w:val="center"/>
              <w:rPr>
                <w:rFonts w:ascii="Times New Roman" w:hAnsi="Times New Roman" w:cs="Times New Roman"/>
                <w:sz w:val="20"/>
                <w:szCs w:val="20"/>
              </w:rPr>
            </w:pPr>
            <w:r w:rsidRPr="00822026">
              <w:rPr>
                <w:rFonts w:ascii="Times New Roman" w:hAnsi="Times New Roman" w:cs="Times New Roman"/>
                <w:sz w:val="20"/>
                <w:szCs w:val="20"/>
              </w:rPr>
              <w:t>Bằng VND</w:t>
            </w:r>
          </w:p>
        </w:tc>
        <w:tc>
          <w:tcPr>
            <w:tcW w:w="309" w:type="pct"/>
            <w:tcBorders>
              <w:top w:val="nil"/>
              <w:left w:val="nil"/>
              <w:bottom w:val="nil"/>
              <w:right w:val="single" w:sz="4" w:space="0" w:color="auto"/>
            </w:tcBorders>
            <w:shd w:val="clear" w:color="auto" w:fill="auto"/>
            <w:vAlign w:val="center"/>
            <w:hideMark/>
          </w:tcPr>
          <w:p w:rsidR="00B270BE" w:rsidRPr="00822026" w:rsidRDefault="00B270BE" w:rsidP="000930D8">
            <w:pPr>
              <w:ind w:left="-120"/>
              <w:jc w:val="center"/>
              <w:rPr>
                <w:rFonts w:ascii="Times New Roman" w:hAnsi="Times New Roman" w:cs="Times New Roman"/>
                <w:sz w:val="20"/>
                <w:szCs w:val="20"/>
              </w:rPr>
            </w:pPr>
            <w:r w:rsidRPr="00822026">
              <w:rPr>
                <w:rFonts w:ascii="Times New Roman" w:hAnsi="Times New Roman" w:cs="Times New Roman"/>
                <w:sz w:val="20"/>
                <w:szCs w:val="20"/>
              </w:rPr>
              <w:t>Bằng ngoại tệ</w:t>
            </w:r>
          </w:p>
        </w:tc>
        <w:tc>
          <w:tcPr>
            <w:tcW w:w="255" w:type="pct"/>
            <w:vMerge/>
            <w:tcBorders>
              <w:top w:val="nil"/>
              <w:left w:val="single" w:sz="4" w:space="0" w:color="auto"/>
              <w:bottom w:val="nil"/>
              <w:right w:val="single" w:sz="4" w:space="0" w:color="auto"/>
            </w:tcBorders>
            <w:vAlign w:val="center"/>
            <w:hideMark/>
          </w:tcPr>
          <w:p w:rsidR="00B270BE" w:rsidRPr="00822026" w:rsidRDefault="00B270BE" w:rsidP="000930D8">
            <w:pPr>
              <w:jc w:val="center"/>
              <w:rPr>
                <w:rFonts w:ascii="Times New Roman" w:hAnsi="Times New Roman" w:cs="Times New Roman"/>
                <w:b/>
                <w:bCs/>
                <w:sz w:val="20"/>
                <w:szCs w:val="20"/>
              </w:rPr>
            </w:pPr>
          </w:p>
        </w:tc>
      </w:tr>
      <w:tr w:rsidR="000930D8"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(1)</w:t>
            </w:r>
          </w:p>
        </w:tc>
        <w:tc>
          <w:tcPr>
            <w:tcW w:w="1502"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(2)</w:t>
            </w:r>
          </w:p>
        </w:tc>
        <w:tc>
          <w:tcPr>
            <w:tcW w:w="280"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(3)</w:t>
            </w:r>
          </w:p>
        </w:tc>
        <w:tc>
          <w:tcPr>
            <w:tcW w:w="281"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(4)</w:t>
            </w:r>
          </w:p>
        </w:tc>
        <w:tc>
          <w:tcPr>
            <w:tcW w:w="280"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(5)</w:t>
            </w:r>
          </w:p>
        </w:tc>
        <w:tc>
          <w:tcPr>
            <w:tcW w:w="233"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(6)</w:t>
            </w:r>
          </w:p>
        </w:tc>
        <w:tc>
          <w:tcPr>
            <w:tcW w:w="280"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(7)</w:t>
            </w:r>
          </w:p>
        </w:tc>
        <w:tc>
          <w:tcPr>
            <w:tcW w:w="274"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(8)</w:t>
            </w:r>
          </w:p>
        </w:tc>
        <w:tc>
          <w:tcPr>
            <w:tcW w:w="257" w:type="pct"/>
            <w:tcBorders>
              <w:top w:val="single" w:sz="4" w:space="0" w:color="auto"/>
              <w:left w:val="nil"/>
              <w:bottom w:val="single" w:sz="4" w:space="0" w:color="auto"/>
              <w:right w:val="single" w:sz="4" w:space="0" w:color="auto"/>
            </w:tcBorders>
            <w:vAlign w:val="center"/>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(9)</w:t>
            </w:r>
          </w:p>
        </w:tc>
        <w:tc>
          <w:tcPr>
            <w:tcW w:w="2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(10)</w:t>
            </w:r>
          </w:p>
        </w:tc>
        <w:tc>
          <w:tcPr>
            <w:tcW w:w="309"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(11)</w:t>
            </w:r>
          </w:p>
        </w:tc>
        <w:tc>
          <w:tcPr>
            <w:tcW w:w="257"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(12)</w:t>
            </w:r>
          </w:p>
        </w:tc>
        <w:tc>
          <w:tcPr>
            <w:tcW w:w="309"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(13)</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B270BE" w:rsidRPr="00822026" w:rsidRDefault="00B270BE" w:rsidP="000930D8">
            <w:pPr>
              <w:jc w:val="center"/>
              <w:rPr>
                <w:rFonts w:ascii="Times New Roman" w:hAnsi="Times New Roman" w:cs="Times New Roman"/>
                <w:i/>
                <w:sz w:val="20"/>
                <w:szCs w:val="20"/>
              </w:rPr>
            </w:pPr>
            <w:r w:rsidRPr="00822026">
              <w:rPr>
                <w:rFonts w:ascii="Times New Roman" w:hAnsi="Times New Roman" w:cs="Times New Roman"/>
                <w:i/>
                <w:sz w:val="20"/>
                <w:szCs w:val="20"/>
              </w:rPr>
              <w:t>(14)</w:t>
            </w:r>
          </w:p>
        </w:tc>
      </w:tr>
      <w:tr w:rsidR="00B10884" w:rsidRPr="00CC0068" w:rsidTr="00CC0068">
        <w:trPr>
          <w:trHeight w:val="312"/>
        </w:trPr>
        <w:tc>
          <w:tcPr>
            <w:tcW w:w="226" w:type="pct"/>
            <w:tcBorders>
              <w:top w:val="nil"/>
              <w:left w:val="single" w:sz="4" w:space="0" w:color="auto"/>
              <w:bottom w:val="single" w:sz="4" w:space="0" w:color="auto"/>
              <w:right w:val="single" w:sz="4" w:space="0" w:color="auto"/>
            </w:tcBorders>
            <w:shd w:val="clear" w:color="auto" w:fill="auto"/>
            <w:vAlign w:val="center"/>
          </w:tcPr>
          <w:p w:rsidR="00B10884" w:rsidRPr="00CC0068" w:rsidRDefault="00B10884" w:rsidP="00B10884">
            <w:pPr>
              <w:jc w:val="center"/>
              <w:rPr>
                <w:rFonts w:ascii="Times New Roman" w:hAnsi="Times New Roman" w:cs="Times New Roman"/>
                <w:sz w:val="18"/>
                <w:szCs w:val="18"/>
              </w:rPr>
            </w:pPr>
          </w:p>
        </w:tc>
        <w:tc>
          <w:tcPr>
            <w:tcW w:w="1502" w:type="pct"/>
            <w:tcBorders>
              <w:top w:val="nil"/>
              <w:left w:val="nil"/>
              <w:bottom w:val="single" w:sz="4" w:space="0" w:color="auto"/>
              <w:right w:val="single" w:sz="4" w:space="0" w:color="auto"/>
            </w:tcBorders>
            <w:shd w:val="clear" w:color="auto" w:fill="auto"/>
            <w:vAlign w:val="center"/>
          </w:tcPr>
          <w:p w:rsidR="00B10884" w:rsidRPr="00CC0068" w:rsidRDefault="00B10884" w:rsidP="00B10884">
            <w:pPr>
              <w:jc w:val="both"/>
              <w:rPr>
                <w:rFonts w:ascii="Times New Roman" w:hAnsi="Times New Roman" w:cs="Times New Roman"/>
                <w:sz w:val="18"/>
                <w:szCs w:val="18"/>
              </w:rPr>
            </w:pPr>
          </w:p>
        </w:tc>
        <w:tc>
          <w:tcPr>
            <w:tcW w:w="280" w:type="pct"/>
            <w:tcBorders>
              <w:top w:val="nil"/>
              <w:left w:val="nil"/>
              <w:bottom w:val="single" w:sz="4" w:space="0" w:color="auto"/>
              <w:right w:val="single" w:sz="4" w:space="0" w:color="auto"/>
            </w:tcBorders>
            <w:shd w:val="clear" w:color="auto" w:fill="auto"/>
            <w:noWrap/>
            <w:vAlign w:val="center"/>
          </w:tcPr>
          <w:p w:rsidR="00B10884" w:rsidRPr="00CC0068" w:rsidRDefault="00B10884" w:rsidP="00B10884">
            <w:pPr>
              <w:jc w:val="center"/>
              <w:rPr>
                <w:rFonts w:ascii="Times New Roman" w:hAnsi="Times New Roman" w:cs="Times New Roman"/>
                <w:bCs/>
                <w:sz w:val="18"/>
                <w:szCs w:val="18"/>
              </w:rPr>
            </w:pPr>
            <w:r w:rsidRPr="00CC0068">
              <w:rPr>
                <w:rFonts w:ascii="Times New Roman" w:hAnsi="Times New Roman" w:cs="Times New Roman"/>
                <w:sz w:val="18"/>
                <w:szCs w:val="18"/>
                <w:highlight w:val="cyan"/>
              </w:rPr>
              <w:t>N(10)</w:t>
            </w:r>
          </w:p>
        </w:tc>
        <w:tc>
          <w:tcPr>
            <w:tcW w:w="281" w:type="pct"/>
            <w:tcBorders>
              <w:top w:val="nil"/>
              <w:left w:val="nil"/>
              <w:bottom w:val="single" w:sz="4" w:space="0" w:color="auto"/>
              <w:right w:val="single" w:sz="4" w:space="0" w:color="auto"/>
            </w:tcBorders>
            <w:shd w:val="clear" w:color="auto" w:fill="auto"/>
            <w:noWrap/>
            <w:vAlign w:val="center"/>
          </w:tcPr>
          <w:p w:rsidR="00B10884" w:rsidRPr="00CC0068" w:rsidRDefault="00B10884" w:rsidP="00B10884">
            <w:pPr>
              <w:rPr>
                <w:rFonts w:ascii="Times New Roman" w:hAnsi="Times New Roman" w:cs="Times New Roman"/>
                <w:b/>
                <w:bCs/>
                <w:sz w:val="18"/>
                <w:szCs w:val="18"/>
              </w:rPr>
            </w:pPr>
            <w:r w:rsidRPr="00CC0068">
              <w:rPr>
                <w:rFonts w:ascii="Times New Roman" w:hAnsi="Times New Roman" w:cs="Times New Roman"/>
                <w:sz w:val="18"/>
                <w:szCs w:val="18"/>
                <w:highlight w:val="cyan"/>
              </w:rPr>
              <w:t>N(12.2)</w:t>
            </w:r>
          </w:p>
        </w:tc>
        <w:tc>
          <w:tcPr>
            <w:tcW w:w="280" w:type="pct"/>
            <w:tcBorders>
              <w:top w:val="nil"/>
              <w:left w:val="nil"/>
              <w:bottom w:val="single" w:sz="4" w:space="0" w:color="auto"/>
              <w:right w:val="single" w:sz="4" w:space="0" w:color="auto"/>
            </w:tcBorders>
            <w:shd w:val="clear" w:color="auto" w:fill="auto"/>
            <w:noWrap/>
            <w:vAlign w:val="center"/>
          </w:tcPr>
          <w:p w:rsidR="00B10884" w:rsidRPr="00CC0068" w:rsidRDefault="00B10884" w:rsidP="00B10884">
            <w:pPr>
              <w:rPr>
                <w:rFonts w:ascii="Times New Roman" w:hAnsi="Times New Roman" w:cs="Times New Roman"/>
                <w:sz w:val="18"/>
                <w:szCs w:val="18"/>
              </w:rPr>
            </w:pPr>
            <w:r w:rsidRPr="00CC0068">
              <w:rPr>
                <w:rFonts w:ascii="Times New Roman" w:hAnsi="Times New Roman" w:cs="Times New Roman"/>
                <w:sz w:val="18"/>
                <w:szCs w:val="18"/>
                <w:highlight w:val="cyan"/>
              </w:rPr>
              <w:t>N(12.2)</w:t>
            </w:r>
          </w:p>
        </w:tc>
        <w:tc>
          <w:tcPr>
            <w:tcW w:w="233" w:type="pct"/>
            <w:tcBorders>
              <w:top w:val="nil"/>
              <w:left w:val="nil"/>
              <w:bottom w:val="single" w:sz="4" w:space="0" w:color="auto"/>
              <w:right w:val="single" w:sz="4" w:space="0" w:color="auto"/>
            </w:tcBorders>
            <w:shd w:val="clear" w:color="auto" w:fill="auto"/>
            <w:noWrap/>
            <w:vAlign w:val="center"/>
          </w:tcPr>
          <w:p w:rsidR="00B10884" w:rsidRPr="00CC0068" w:rsidRDefault="00B10884" w:rsidP="00B10884">
            <w:pPr>
              <w:rPr>
                <w:rFonts w:ascii="Times New Roman" w:hAnsi="Times New Roman" w:cs="Times New Roman"/>
                <w:sz w:val="18"/>
                <w:szCs w:val="18"/>
              </w:rPr>
            </w:pPr>
            <w:r w:rsidRPr="00CC0068">
              <w:rPr>
                <w:rFonts w:ascii="Times New Roman" w:hAnsi="Times New Roman" w:cs="Times New Roman"/>
                <w:sz w:val="18"/>
                <w:szCs w:val="18"/>
                <w:highlight w:val="cyan"/>
              </w:rPr>
              <w:t>N(12.2)</w:t>
            </w:r>
          </w:p>
        </w:tc>
        <w:tc>
          <w:tcPr>
            <w:tcW w:w="280" w:type="pct"/>
            <w:tcBorders>
              <w:top w:val="nil"/>
              <w:left w:val="nil"/>
              <w:bottom w:val="single" w:sz="4" w:space="0" w:color="auto"/>
              <w:right w:val="single" w:sz="4" w:space="0" w:color="auto"/>
            </w:tcBorders>
            <w:shd w:val="clear" w:color="auto" w:fill="auto"/>
            <w:noWrap/>
            <w:vAlign w:val="center"/>
          </w:tcPr>
          <w:p w:rsidR="00B10884" w:rsidRPr="00CC0068" w:rsidRDefault="00B10884" w:rsidP="00B10884">
            <w:pPr>
              <w:rPr>
                <w:rFonts w:ascii="Times New Roman" w:hAnsi="Times New Roman" w:cs="Times New Roman"/>
                <w:sz w:val="18"/>
                <w:szCs w:val="18"/>
              </w:rPr>
            </w:pPr>
            <w:r w:rsidRPr="00CC0068">
              <w:rPr>
                <w:rFonts w:ascii="Times New Roman" w:hAnsi="Times New Roman" w:cs="Times New Roman"/>
                <w:sz w:val="18"/>
                <w:szCs w:val="18"/>
                <w:highlight w:val="cyan"/>
              </w:rPr>
              <w:t>N(12.2)</w:t>
            </w:r>
          </w:p>
        </w:tc>
        <w:tc>
          <w:tcPr>
            <w:tcW w:w="274" w:type="pct"/>
            <w:tcBorders>
              <w:top w:val="nil"/>
              <w:left w:val="nil"/>
              <w:bottom w:val="single" w:sz="4" w:space="0" w:color="auto"/>
              <w:right w:val="single" w:sz="4" w:space="0" w:color="auto"/>
            </w:tcBorders>
            <w:shd w:val="clear" w:color="auto" w:fill="auto"/>
            <w:noWrap/>
          </w:tcPr>
          <w:p w:rsidR="00B10884" w:rsidRPr="00CC0068" w:rsidRDefault="00B10884" w:rsidP="00B10884">
            <w:pPr>
              <w:rPr>
                <w:sz w:val="18"/>
                <w:szCs w:val="18"/>
              </w:rPr>
            </w:pPr>
            <w:r w:rsidRPr="00CC0068">
              <w:rPr>
                <w:rFonts w:ascii="Times New Roman" w:hAnsi="Times New Roman" w:cs="Times New Roman"/>
                <w:sz w:val="18"/>
                <w:szCs w:val="18"/>
                <w:highlight w:val="cyan"/>
              </w:rPr>
              <w:t>N(12.2)</w:t>
            </w:r>
          </w:p>
        </w:tc>
        <w:tc>
          <w:tcPr>
            <w:tcW w:w="257" w:type="pct"/>
            <w:tcBorders>
              <w:top w:val="single" w:sz="4" w:space="0" w:color="auto"/>
              <w:left w:val="nil"/>
              <w:bottom w:val="single" w:sz="4" w:space="0" w:color="auto"/>
              <w:right w:val="single" w:sz="4" w:space="0" w:color="auto"/>
            </w:tcBorders>
          </w:tcPr>
          <w:p w:rsidR="00B10884" w:rsidRPr="00CC0068" w:rsidRDefault="00B10884" w:rsidP="00B10884">
            <w:pPr>
              <w:rPr>
                <w:sz w:val="18"/>
                <w:szCs w:val="18"/>
              </w:rPr>
            </w:pPr>
            <w:r w:rsidRPr="00CC0068">
              <w:rPr>
                <w:rFonts w:ascii="Times New Roman" w:hAnsi="Times New Roman" w:cs="Times New Roman"/>
                <w:sz w:val="18"/>
                <w:szCs w:val="18"/>
                <w:highlight w:val="cyan"/>
              </w:rPr>
              <w:t>N(12.2)</w:t>
            </w:r>
          </w:p>
        </w:tc>
        <w:tc>
          <w:tcPr>
            <w:tcW w:w="257" w:type="pct"/>
            <w:tcBorders>
              <w:top w:val="nil"/>
              <w:left w:val="nil"/>
              <w:bottom w:val="single" w:sz="4" w:space="0" w:color="auto"/>
              <w:right w:val="single" w:sz="4" w:space="0" w:color="auto"/>
            </w:tcBorders>
            <w:shd w:val="clear" w:color="auto" w:fill="auto"/>
            <w:noWrap/>
          </w:tcPr>
          <w:p w:rsidR="00B10884" w:rsidRPr="00CC0068" w:rsidRDefault="00B10884" w:rsidP="00B10884">
            <w:pPr>
              <w:rPr>
                <w:sz w:val="18"/>
                <w:szCs w:val="18"/>
              </w:rPr>
            </w:pPr>
            <w:r w:rsidRPr="00CC0068">
              <w:rPr>
                <w:rFonts w:ascii="Times New Roman" w:hAnsi="Times New Roman" w:cs="Times New Roman"/>
                <w:sz w:val="18"/>
                <w:szCs w:val="18"/>
                <w:highlight w:val="cyan"/>
              </w:rPr>
              <w:t>N(12.2)</w:t>
            </w:r>
          </w:p>
        </w:tc>
        <w:tc>
          <w:tcPr>
            <w:tcW w:w="309" w:type="pct"/>
            <w:tcBorders>
              <w:top w:val="nil"/>
              <w:left w:val="nil"/>
              <w:bottom w:val="single" w:sz="4" w:space="0" w:color="auto"/>
              <w:right w:val="single" w:sz="4" w:space="0" w:color="auto"/>
            </w:tcBorders>
            <w:shd w:val="clear" w:color="auto" w:fill="auto"/>
            <w:noWrap/>
          </w:tcPr>
          <w:p w:rsidR="00B10884" w:rsidRPr="00CC0068" w:rsidRDefault="00B10884" w:rsidP="00B10884">
            <w:pPr>
              <w:rPr>
                <w:sz w:val="18"/>
                <w:szCs w:val="18"/>
              </w:rPr>
            </w:pPr>
            <w:r w:rsidRPr="00CC0068">
              <w:rPr>
                <w:rFonts w:ascii="Times New Roman" w:hAnsi="Times New Roman" w:cs="Times New Roman"/>
                <w:sz w:val="18"/>
                <w:szCs w:val="18"/>
                <w:highlight w:val="cyan"/>
              </w:rPr>
              <w:t>N(12.2)</w:t>
            </w:r>
          </w:p>
        </w:tc>
        <w:tc>
          <w:tcPr>
            <w:tcW w:w="257" w:type="pct"/>
            <w:tcBorders>
              <w:top w:val="nil"/>
              <w:left w:val="nil"/>
              <w:bottom w:val="single" w:sz="4" w:space="0" w:color="auto"/>
              <w:right w:val="single" w:sz="4" w:space="0" w:color="auto"/>
            </w:tcBorders>
            <w:shd w:val="clear" w:color="auto" w:fill="auto"/>
            <w:noWrap/>
          </w:tcPr>
          <w:p w:rsidR="00B10884" w:rsidRPr="00CC0068" w:rsidRDefault="00B10884" w:rsidP="00B10884">
            <w:pPr>
              <w:rPr>
                <w:sz w:val="18"/>
                <w:szCs w:val="18"/>
              </w:rPr>
            </w:pPr>
            <w:r w:rsidRPr="00CC0068">
              <w:rPr>
                <w:rFonts w:ascii="Times New Roman" w:hAnsi="Times New Roman" w:cs="Times New Roman"/>
                <w:sz w:val="18"/>
                <w:szCs w:val="18"/>
                <w:highlight w:val="cyan"/>
              </w:rPr>
              <w:t>N(12.2)</w:t>
            </w:r>
          </w:p>
        </w:tc>
        <w:tc>
          <w:tcPr>
            <w:tcW w:w="309" w:type="pct"/>
            <w:tcBorders>
              <w:top w:val="nil"/>
              <w:left w:val="nil"/>
              <w:bottom w:val="single" w:sz="4" w:space="0" w:color="auto"/>
              <w:right w:val="single" w:sz="4" w:space="0" w:color="auto"/>
            </w:tcBorders>
            <w:shd w:val="clear" w:color="auto" w:fill="auto"/>
            <w:noWrap/>
          </w:tcPr>
          <w:p w:rsidR="00B10884" w:rsidRPr="00CC0068" w:rsidRDefault="00B10884" w:rsidP="00B10884">
            <w:pPr>
              <w:rPr>
                <w:sz w:val="18"/>
                <w:szCs w:val="18"/>
              </w:rPr>
            </w:pPr>
            <w:r w:rsidRPr="00CC0068">
              <w:rPr>
                <w:rFonts w:ascii="Times New Roman" w:hAnsi="Times New Roman" w:cs="Times New Roman"/>
                <w:sz w:val="18"/>
                <w:szCs w:val="18"/>
                <w:highlight w:val="cyan"/>
              </w:rPr>
              <w:t>N(12.2)</w:t>
            </w:r>
          </w:p>
        </w:tc>
        <w:tc>
          <w:tcPr>
            <w:tcW w:w="255" w:type="pct"/>
            <w:tcBorders>
              <w:top w:val="nil"/>
              <w:left w:val="nil"/>
              <w:bottom w:val="single" w:sz="4" w:space="0" w:color="auto"/>
              <w:right w:val="single" w:sz="4" w:space="0" w:color="auto"/>
            </w:tcBorders>
            <w:shd w:val="clear" w:color="auto" w:fill="auto"/>
            <w:noWrap/>
          </w:tcPr>
          <w:p w:rsidR="00B10884" w:rsidRPr="00CC0068" w:rsidRDefault="00B10884" w:rsidP="00B10884">
            <w:pPr>
              <w:rPr>
                <w:sz w:val="18"/>
                <w:szCs w:val="18"/>
              </w:rPr>
            </w:pPr>
            <w:r w:rsidRPr="00CC0068">
              <w:rPr>
                <w:rFonts w:ascii="Times New Roman" w:hAnsi="Times New Roman" w:cs="Times New Roman"/>
                <w:sz w:val="18"/>
                <w:szCs w:val="18"/>
                <w:highlight w:val="cyan"/>
              </w:rPr>
              <w:t>N(12.2)</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1502" w:type="pct"/>
            <w:tcBorders>
              <w:top w:val="nil"/>
              <w:left w:val="nil"/>
              <w:bottom w:val="single" w:sz="4" w:space="0" w:color="auto"/>
              <w:right w:val="single" w:sz="4" w:space="0" w:color="auto"/>
            </w:tcBorders>
            <w:shd w:val="clear" w:color="auto" w:fill="auto"/>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Công ty nhà nước</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01</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1502" w:type="pct"/>
            <w:tcBorders>
              <w:top w:val="nil"/>
              <w:left w:val="nil"/>
              <w:bottom w:val="single" w:sz="4" w:space="0" w:color="auto"/>
              <w:right w:val="single" w:sz="4" w:space="0" w:color="auto"/>
            </w:tcBorders>
            <w:shd w:val="clear" w:color="auto" w:fill="auto"/>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Công ty trách nhiệm hữu hạn 1 thành viên do nhà nước sở hữu 100% vốn điều lệ</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02</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3</w:t>
            </w:r>
          </w:p>
        </w:tc>
        <w:tc>
          <w:tcPr>
            <w:tcW w:w="1502" w:type="pct"/>
            <w:tcBorders>
              <w:top w:val="nil"/>
              <w:left w:val="nil"/>
              <w:bottom w:val="single" w:sz="4" w:space="0" w:color="auto"/>
              <w:right w:val="single" w:sz="4" w:space="0" w:color="auto"/>
            </w:tcBorders>
            <w:shd w:val="clear" w:color="auto" w:fill="auto"/>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Công ty trách nhiệm hữu hạn 2 thành viên trở lên có phần vốn góp của nhà nước trên 50% vốn điều lệ hoặc nhà nuớc giữ quyền chi phối</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03</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4</w:t>
            </w:r>
          </w:p>
        </w:tc>
        <w:tc>
          <w:tcPr>
            <w:tcW w:w="1502"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Công ty trách nhiệm hữu hạn khác</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04</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5</w:t>
            </w:r>
          </w:p>
        </w:tc>
        <w:tc>
          <w:tcPr>
            <w:tcW w:w="1502" w:type="pct"/>
            <w:tcBorders>
              <w:top w:val="single" w:sz="4" w:space="0" w:color="auto"/>
              <w:left w:val="nil"/>
              <w:bottom w:val="single" w:sz="4" w:space="0" w:color="auto"/>
              <w:right w:val="single" w:sz="4" w:space="0" w:color="auto"/>
            </w:tcBorders>
            <w:shd w:val="clear" w:color="auto" w:fill="auto"/>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 xml:space="preserve">Công ty cổ phần có vốn cổ phần của nhà nước chiếm trên 50% vốn điều lệ hoặc tổng số cổ phần có quyền biểu quyết; hoặc nhà nước giữ quyền chi phối đối với công ty trong Điều lệ của công ty </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05</w:t>
            </w:r>
          </w:p>
        </w:tc>
        <w:tc>
          <w:tcPr>
            <w:tcW w:w="281"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6</w:t>
            </w:r>
          </w:p>
        </w:tc>
        <w:tc>
          <w:tcPr>
            <w:tcW w:w="1502"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Công ty cổ phần khác</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06</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7</w:t>
            </w:r>
          </w:p>
        </w:tc>
        <w:tc>
          <w:tcPr>
            <w:tcW w:w="1502"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Công ty hợp danh</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07</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8</w:t>
            </w:r>
          </w:p>
        </w:tc>
        <w:tc>
          <w:tcPr>
            <w:tcW w:w="1502"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Doanh nghiệp tư nhân</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08</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9</w:t>
            </w:r>
          </w:p>
        </w:tc>
        <w:tc>
          <w:tcPr>
            <w:tcW w:w="1502"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Doanh nghiệp có vốn đầu tư nước ngoài</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09</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10</w:t>
            </w:r>
          </w:p>
        </w:tc>
        <w:tc>
          <w:tcPr>
            <w:tcW w:w="1502"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Hợp tác xã và liên hiệp hợp tác xã</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10</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11</w:t>
            </w:r>
          </w:p>
        </w:tc>
        <w:tc>
          <w:tcPr>
            <w:tcW w:w="15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Hộ kinh doanh, cá nhân</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11</w:t>
            </w:r>
          </w:p>
        </w:tc>
        <w:tc>
          <w:tcPr>
            <w:tcW w:w="2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single" w:sz="4" w:space="0" w:color="auto"/>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lastRenderedPageBreak/>
              <w:t>12</w:t>
            </w:r>
          </w:p>
        </w:tc>
        <w:tc>
          <w:tcPr>
            <w:tcW w:w="1502"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Đơn vị hành chính sự nghiệp, đảng, đoàn thể và hiệp hội</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12</w:t>
            </w:r>
          </w:p>
        </w:tc>
        <w:tc>
          <w:tcPr>
            <w:tcW w:w="281"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single" w:sz="4" w:space="0" w:color="auto"/>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13</w:t>
            </w:r>
          </w:p>
        </w:tc>
        <w:tc>
          <w:tcPr>
            <w:tcW w:w="1502"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both"/>
              <w:rPr>
                <w:rFonts w:ascii="Times New Roman" w:hAnsi="Times New Roman" w:cs="Times New Roman"/>
                <w:sz w:val="22"/>
                <w:szCs w:val="22"/>
              </w:rPr>
            </w:pPr>
            <w:r w:rsidRPr="00822026">
              <w:rPr>
                <w:rFonts w:ascii="Times New Roman" w:hAnsi="Times New Roman" w:cs="Times New Roman"/>
                <w:sz w:val="22"/>
                <w:szCs w:val="22"/>
              </w:rPr>
              <w:t>Khác</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sz w:val="24"/>
                <w:szCs w:val="24"/>
              </w:rPr>
            </w:pPr>
            <w:r w:rsidRPr="00822026">
              <w:rPr>
                <w:rFonts w:ascii="Times New Roman" w:hAnsi="Times New Roman" w:cs="Times New Roman"/>
                <w:sz w:val="24"/>
                <w:szCs w:val="24"/>
              </w:rPr>
              <w:t>13</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r w:rsidR="00B10884" w:rsidRPr="00822026" w:rsidTr="000930D8">
        <w:trPr>
          <w:trHeight w:val="312"/>
        </w:trPr>
        <w:tc>
          <w:tcPr>
            <w:tcW w:w="226" w:type="pct"/>
            <w:tcBorders>
              <w:top w:val="nil"/>
              <w:left w:val="single" w:sz="4" w:space="0" w:color="auto"/>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b/>
                <w:bCs/>
                <w:sz w:val="24"/>
                <w:szCs w:val="24"/>
              </w:rPr>
            </w:pPr>
          </w:p>
        </w:tc>
        <w:tc>
          <w:tcPr>
            <w:tcW w:w="1502"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Tổng cộng (=1+2+…+13)</w:t>
            </w:r>
          </w:p>
        </w:tc>
        <w:tc>
          <w:tcPr>
            <w:tcW w:w="280" w:type="pct"/>
            <w:tcBorders>
              <w:top w:val="nil"/>
              <w:left w:val="nil"/>
              <w:bottom w:val="single" w:sz="4" w:space="0" w:color="auto"/>
              <w:right w:val="single" w:sz="4" w:space="0" w:color="auto"/>
            </w:tcBorders>
            <w:shd w:val="clear" w:color="000000" w:fill="BFBFBF"/>
            <w:vAlign w:val="center"/>
            <w:hideMark/>
          </w:tcPr>
          <w:p w:rsidR="00B10884" w:rsidRPr="00822026" w:rsidRDefault="00B10884" w:rsidP="00B10884">
            <w:pPr>
              <w:rPr>
                <w:rFonts w:ascii="Calibri" w:hAnsi="Calibri" w:cs="Times New Roman"/>
              </w:rPr>
            </w:pPr>
            <w:r w:rsidRPr="00822026">
              <w:rPr>
                <w:rFonts w:ascii="Calibri" w:hAnsi="Calibri" w:cs="Times New Roman"/>
              </w:rPr>
              <w:t> </w:t>
            </w:r>
          </w:p>
        </w:tc>
        <w:tc>
          <w:tcPr>
            <w:tcW w:w="281"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33"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80"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74"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single" w:sz="4" w:space="0" w:color="auto"/>
              <w:left w:val="nil"/>
              <w:bottom w:val="single" w:sz="4" w:space="0" w:color="auto"/>
              <w:right w:val="single" w:sz="4" w:space="0" w:color="auto"/>
            </w:tcBorders>
            <w:vAlign w:val="center"/>
          </w:tcPr>
          <w:p w:rsidR="00B10884" w:rsidRPr="00822026" w:rsidRDefault="00B10884" w:rsidP="00B10884">
            <w:pPr>
              <w:rPr>
                <w:rFonts w:ascii="Times New Roman" w:hAnsi="Times New Roman" w:cs="Times New Roman"/>
                <w:sz w:val="24"/>
                <w:szCs w:val="24"/>
              </w:rPr>
            </w:pP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7"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309"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c>
          <w:tcPr>
            <w:tcW w:w="255" w:type="pct"/>
            <w:tcBorders>
              <w:top w:val="nil"/>
              <w:left w:val="nil"/>
              <w:bottom w:val="single" w:sz="4" w:space="0" w:color="auto"/>
              <w:right w:val="single" w:sz="4" w:space="0" w:color="auto"/>
            </w:tcBorders>
            <w:shd w:val="clear" w:color="auto" w:fill="auto"/>
            <w:noWrap/>
            <w:vAlign w:val="center"/>
            <w:hideMark/>
          </w:tcPr>
          <w:p w:rsidR="00B10884" w:rsidRPr="00822026" w:rsidRDefault="00B10884" w:rsidP="00B10884">
            <w:pPr>
              <w:rPr>
                <w:rFonts w:ascii="Times New Roman" w:hAnsi="Times New Roman" w:cs="Times New Roman"/>
                <w:sz w:val="24"/>
                <w:szCs w:val="24"/>
              </w:rPr>
            </w:pPr>
            <w:r w:rsidRPr="00822026">
              <w:rPr>
                <w:rFonts w:ascii="Times New Roman" w:hAnsi="Times New Roman" w:cs="Times New Roman"/>
                <w:sz w:val="24"/>
                <w:szCs w:val="24"/>
              </w:rPr>
              <w:t> </w:t>
            </w:r>
          </w:p>
        </w:tc>
      </w:tr>
    </w:tbl>
    <w:p w:rsidR="00B270BE" w:rsidRPr="00822026" w:rsidRDefault="00B270BE" w:rsidP="00B270BE">
      <w:pPr>
        <w:spacing w:line="264" w:lineRule="auto"/>
        <w:jc w:val="both"/>
        <w:rPr>
          <w:rFonts w:ascii="Times New Roman" w:hAnsi="Times New Roman" w:cs="Times New Roman"/>
          <w:bCs/>
          <w:iCs/>
          <w:sz w:val="24"/>
          <w:szCs w:val="24"/>
        </w:rPr>
      </w:pPr>
      <w:r w:rsidRPr="00822026">
        <w:rPr>
          <w:rFonts w:ascii="Times New Roman" w:hAnsi="Times New Roman" w:cs="Times New Roman"/>
          <w:b/>
          <w:bCs/>
          <w:i/>
          <w:iCs/>
          <w:sz w:val="24"/>
          <w:szCs w:val="24"/>
        </w:rPr>
        <w:t xml:space="preserve">1. Đối tượng áp dụng: </w:t>
      </w:r>
      <w:r w:rsidRPr="00822026">
        <w:rPr>
          <w:rFonts w:ascii="Times New Roman" w:hAnsi="Times New Roman" w:cs="Times New Roman"/>
          <w:bCs/>
          <w:iCs/>
          <w:sz w:val="24"/>
          <w:szCs w:val="24"/>
        </w:rPr>
        <w:t>Các tổ chức tín dụng.</w:t>
      </w:r>
    </w:p>
    <w:p w:rsidR="00B270BE" w:rsidRPr="00822026" w:rsidRDefault="00B270BE" w:rsidP="00B270BE">
      <w:pPr>
        <w:spacing w:line="264" w:lineRule="auto"/>
        <w:jc w:val="both"/>
        <w:rPr>
          <w:rFonts w:ascii="Times New Roman" w:hAnsi="Times New Roman" w:cs="Times New Roman"/>
          <w:bCs/>
          <w:iCs/>
          <w:sz w:val="24"/>
          <w:szCs w:val="24"/>
        </w:rPr>
      </w:pPr>
      <w:r w:rsidRPr="00822026">
        <w:rPr>
          <w:rFonts w:ascii="Times New Roman" w:hAnsi="Times New Roman" w:cs="Times New Roman"/>
          <w:b/>
          <w:bCs/>
          <w:i/>
          <w:iCs/>
          <w:sz w:val="24"/>
          <w:szCs w:val="24"/>
        </w:rPr>
        <w:t>2. Yêu cầu số liệu báo cáo</w:t>
      </w:r>
      <w:r w:rsidRPr="00822026">
        <w:rPr>
          <w:rFonts w:ascii="Times New Roman" w:hAnsi="Times New Roman" w:cs="Times New Roman"/>
          <w:bCs/>
          <w:iCs/>
          <w:sz w:val="24"/>
          <w:szCs w:val="24"/>
        </w:rPr>
        <w:t>: Trụ sở chính tổ chức tín dụng gửi báo cáo cho NHNN thông qua Cục Công nghệ thông tin.</w:t>
      </w:r>
    </w:p>
    <w:p w:rsidR="00B270BE" w:rsidRPr="00822026" w:rsidRDefault="00B270BE" w:rsidP="00B270BE">
      <w:pPr>
        <w:spacing w:line="264" w:lineRule="auto"/>
        <w:jc w:val="both"/>
        <w:rPr>
          <w:rFonts w:ascii="Times New Roman" w:hAnsi="Times New Roman" w:cs="Times New Roman"/>
          <w:bCs/>
          <w:iCs/>
          <w:sz w:val="24"/>
          <w:szCs w:val="24"/>
        </w:rPr>
      </w:pPr>
      <w:r w:rsidRPr="00822026">
        <w:rPr>
          <w:rFonts w:ascii="Times New Roman" w:hAnsi="Times New Roman" w:cs="Times New Roman"/>
          <w:bCs/>
          <w:iCs/>
          <w:sz w:val="24"/>
          <w:szCs w:val="24"/>
        </w:rPr>
        <w:t>- Số liệu toàn hệ thống;</w:t>
      </w:r>
    </w:p>
    <w:p w:rsidR="00B270BE" w:rsidRPr="00822026" w:rsidRDefault="00B270BE" w:rsidP="00B270BE">
      <w:pPr>
        <w:spacing w:line="264" w:lineRule="auto"/>
        <w:jc w:val="both"/>
        <w:rPr>
          <w:rFonts w:ascii="Times New Roman" w:hAnsi="Times New Roman" w:cs="Times New Roman"/>
          <w:bCs/>
          <w:iCs/>
          <w:sz w:val="24"/>
          <w:szCs w:val="24"/>
        </w:rPr>
      </w:pPr>
      <w:r w:rsidRPr="00822026">
        <w:rPr>
          <w:rFonts w:ascii="Times New Roman" w:hAnsi="Times New Roman" w:cs="Times New Roman"/>
          <w:bCs/>
          <w:iCs/>
          <w:sz w:val="24"/>
          <w:szCs w:val="24"/>
        </w:rPr>
        <w:t>- Số liệu từng chi nhánh tổ chức tín dụng trong hệ thống (nếu có).</w:t>
      </w:r>
    </w:p>
    <w:p w:rsidR="00B270BE" w:rsidRPr="00822026" w:rsidRDefault="00B270BE" w:rsidP="00B270BE">
      <w:pPr>
        <w:spacing w:line="264" w:lineRule="auto"/>
        <w:jc w:val="both"/>
        <w:rPr>
          <w:rFonts w:ascii="Times New Roman" w:hAnsi="Times New Roman" w:cs="Times New Roman"/>
          <w:bCs/>
          <w:iCs/>
          <w:sz w:val="24"/>
          <w:szCs w:val="24"/>
        </w:rPr>
      </w:pPr>
      <w:r w:rsidRPr="00822026">
        <w:rPr>
          <w:rFonts w:ascii="Times New Roman" w:hAnsi="Times New Roman" w:cs="Times New Roman"/>
          <w:b/>
          <w:bCs/>
          <w:i/>
          <w:iCs/>
          <w:sz w:val="24"/>
          <w:szCs w:val="24"/>
        </w:rPr>
        <w:t>3. Đơn vị nhận và duyệt báo cáo:</w:t>
      </w:r>
      <w:r w:rsidRPr="00822026">
        <w:rPr>
          <w:rFonts w:ascii="Times New Roman" w:hAnsi="Times New Roman" w:cs="Times New Roman"/>
          <w:bCs/>
          <w:iCs/>
          <w:sz w:val="24"/>
          <w:szCs w:val="24"/>
        </w:rPr>
        <w:t xml:space="preserve"> Vụ Dự báo, thống kê; NHNN chi nhánh tỉnh, thành phố.</w:t>
      </w:r>
    </w:p>
    <w:p w:rsidR="00B270BE" w:rsidRPr="00822026" w:rsidRDefault="00B270BE" w:rsidP="00B270BE">
      <w:pPr>
        <w:spacing w:line="264" w:lineRule="auto"/>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B270BE" w:rsidRPr="00822026" w:rsidRDefault="00B270BE" w:rsidP="00B270B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Thống kê dư nợ tín dụng, lãi dự thu của tổ chức tín dụng đối với các tổ chức và cá nhân là Người cư trú của Việt Nam (không bao gồm dư nợ tín dụng đối với tổ chức tín dụng khác; tổ chức không phải là tổ chức tín dụng quy định tại điểm 10 Phần 2 Phụ lục 2 Thông tư này; Chính phủ) phân theo loại hình tổ chức và cá nhân tại ngày cuối cùng của kỳ báo cáo. </w:t>
      </w:r>
    </w:p>
    <w:p w:rsidR="00B270BE" w:rsidRPr="00822026" w:rsidRDefault="00B270BE" w:rsidP="00B270B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Dư nợ tín dụng đối với cá nhân để đáp ứng nhu cầu vốn của doanh nghiệp tư nhân được thống kê vào loại hình “Doanh nghiệp tư nhân”.</w:t>
      </w:r>
    </w:p>
    <w:p w:rsidR="00B270BE" w:rsidRPr="00822026" w:rsidRDefault="00B270BE" w:rsidP="00B270B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Dư nợ tín dụng đối với cá nhân để đáp ứng nhu cầu vốn của hộ kinh doanh do cá nhân làm chủ được thống kê vào loại hình “Hộ kinh doanh, cá nhân”.</w:t>
      </w:r>
    </w:p>
    <w:p w:rsidR="00B270BE" w:rsidRPr="00822026" w:rsidRDefault="00B270BE" w:rsidP="00B270B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Dư nợ tín dụng được hiểu theo quy định tại điểm 5 Phần 2 Phụ lục 2 Thông tư này. </w:t>
      </w:r>
    </w:p>
    <w:p w:rsidR="00B270BE" w:rsidRPr="00822026" w:rsidRDefault="00B270BE" w:rsidP="00B270B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Thống kê theo loại tiền VND và các loại ngoại tệ quy đổi ra VND theo hướng dẫn tại Phần 1 Phụ lục 2 Thông tư này.</w:t>
      </w:r>
    </w:p>
    <w:p w:rsidR="00B270BE" w:rsidRPr="00822026" w:rsidRDefault="00B270BE" w:rsidP="00B270B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xml:space="preserve">- Cột (3): Mã loại hình tổ chức và cá nhân quy định tại Bảng 2 Phụ lục 3 Thông tư này. </w:t>
      </w:r>
    </w:p>
    <w:p w:rsidR="00B270BE" w:rsidRPr="00822026" w:rsidRDefault="00B270BE" w:rsidP="00B270B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Cột (9): Thống kê số dư lãi dự thu đến cuối ngày cuối cùng của kỳ báo cáo theo từng mã loại hình tổ chức và cá nhân được lấy từ hệ thống quản trị nội bộ của tổ chức tín dụng.</w:t>
      </w:r>
    </w:p>
    <w:p w:rsidR="00B270BE" w:rsidRPr="00822026" w:rsidRDefault="00B270BE" w:rsidP="00B270B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Cột (8) = Cột (4) + Cột (5) + Cột (6) + Cột (7).</w:t>
      </w:r>
    </w:p>
    <w:p w:rsidR="00B270BE" w:rsidRPr="00822026" w:rsidRDefault="00B270BE" w:rsidP="00B270B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Cột (14) = Cột (10) + Cột (11) + Cột (12) + Cột (13).</w:t>
      </w:r>
    </w:p>
    <w:p w:rsidR="00B270BE" w:rsidRPr="00822026" w:rsidRDefault="00B270BE" w:rsidP="00B270BE">
      <w:pPr>
        <w:spacing w:line="264" w:lineRule="auto"/>
        <w:jc w:val="both"/>
        <w:rPr>
          <w:rFonts w:ascii="Times New Roman" w:hAnsi="Times New Roman" w:cs="Times New Roman"/>
          <w:sz w:val="24"/>
          <w:szCs w:val="24"/>
        </w:rPr>
      </w:pPr>
      <w:r w:rsidRPr="00822026">
        <w:rPr>
          <w:rFonts w:ascii="Times New Roman" w:hAnsi="Times New Roman" w:cs="Times New Roman"/>
          <w:sz w:val="24"/>
          <w:szCs w:val="24"/>
        </w:rPr>
        <w:t>- Dòng Tổng cộng = Dòng 1 + … + Dòng 13.</w:t>
      </w:r>
    </w:p>
    <w:p w:rsidR="00B270BE" w:rsidRPr="00822026" w:rsidRDefault="00B270BE" w:rsidP="00B270BE">
      <w:pPr>
        <w:spacing w:line="264" w:lineRule="auto"/>
        <w:ind w:right="161"/>
        <w:jc w:val="both"/>
        <w:rPr>
          <w:rFonts w:ascii="Times New Roman" w:hAnsi="Times New Roman" w:cs="Times New Roman"/>
          <w:sz w:val="24"/>
          <w:szCs w:val="24"/>
        </w:rPr>
      </w:pPr>
    </w:p>
    <w:p w:rsidR="00B270BE" w:rsidRPr="00822026" w:rsidRDefault="00B270BE" w:rsidP="00B270BE">
      <w:pPr>
        <w:spacing w:line="264" w:lineRule="auto"/>
        <w:ind w:right="161"/>
        <w:jc w:val="both"/>
        <w:rPr>
          <w:rFonts w:ascii="Times New Roman" w:hAnsi="Times New Roman" w:cs="Times New Roman"/>
          <w:sz w:val="24"/>
          <w:szCs w:val="24"/>
        </w:rPr>
      </w:pPr>
    </w:p>
    <w:p w:rsidR="00B270BE" w:rsidRPr="00822026" w:rsidRDefault="00B270BE" w:rsidP="00B270BE">
      <w:pPr>
        <w:spacing w:line="264" w:lineRule="auto"/>
        <w:ind w:right="161"/>
        <w:jc w:val="both"/>
        <w:rPr>
          <w:rFonts w:ascii="Times New Roman" w:hAnsi="Times New Roman" w:cs="Times New Roman"/>
          <w:sz w:val="24"/>
          <w:szCs w:val="24"/>
        </w:rPr>
      </w:pPr>
    </w:p>
    <w:p w:rsidR="00B270BE" w:rsidRPr="00822026" w:rsidRDefault="00B270BE" w:rsidP="00B270BE">
      <w:pPr>
        <w:spacing w:line="264" w:lineRule="auto"/>
        <w:ind w:right="161"/>
        <w:jc w:val="both"/>
        <w:rPr>
          <w:rFonts w:ascii="Times New Roman" w:hAnsi="Times New Roman" w:cs="Times New Roman"/>
          <w:sz w:val="24"/>
          <w:szCs w:val="24"/>
        </w:rPr>
      </w:pPr>
    </w:p>
    <w:p w:rsidR="00B270BE" w:rsidRPr="00822026" w:rsidRDefault="00B270BE" w:rsidP="00B270BE">
      <w:pPr>
        <w:spacing w:line="264" w:lineRule="auto"/>
        <w:ind w:right="161"/>
        <w:jc w:val="both"/>
        <w:rPr>
          <w:rFonts w:ascii="Times New Roman" w:hAnsi="Times New Roman" w:cs="Times New Roman"/>
          <w:sz w:val="24"/>
          <w:szCs w:val="24"/>
        </w:rPr>
      </w:pPr>
    </w:p>
    <w:tbl>
      <w:tblPr>
        <w:tblW w:w="5000" w:type="pct"/>
        <w:tblLayout w:type="fixed"/>
        <w:tblLook w:val="04A0" w:firstRow="1" w:lastRow="0" w:firstColumn="1" w:lastColumn="0" w:noHBand="0" w:noVBand="1"/>
      </w:tblPr>
      <w:tblGrid>
        <w:gridCol w:w="12229"/>
        <w:gridCol w:w="731"/>
      </w:tblGrid>
      <w:tr w:rsidR="00B270BE" w:rsidRPr="00822026" w:rsidTr="000930D8">
        <w:trPr>
          <w:trHeight w:val="315"/>
        </w:trPr>
        <w:tc>
          <w:tcPr>
            <w:tcW w:w="4718" w:type="pct"/>
            <w:tcBorders>
              <w:top w:val="nil"/>
              <w:left w:val="nil"/>
              <w:right w:val="nil"/>
            </w:tcBorders>
            <w:shd w:val="clear" w:color="auto" w:fill="auto"/>
            <w:vAlign w:val="center"/>
            <w:hideMark/>
          </w:tcPr>
          <w:p w:rsidR="00B270BE" w:rsidRPr="00822026" w:rsidRDefault="00B270BE" w:rsidP="000930D8">
            <w:pPr>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                                                                                                                                       Biểu số 006-DBTK</w:t>
            </w:r>
          </w:p>
          <w:p w:rsidR="00B270BE" w:rsidRPr="00822026" w:rsidRDefault="00B270BE" w:rsidP="000930D8">
            <w:pPr>
              <w:jc w:val="center"/>
              <w:rPr>
                <w:rFonts w:ascii="Times New Roman" w:hAnsi="Times New Roman" w:cs="Times New Roman"/>
                <w:b/>
                <w:bCs/>
                <w:sz w:val="24"/>
                <w:szCs w:val="24"/>
              </w:rPr>
            </w:pPr>
          </w:p>
          <w:p w:rsidR="00B270BE" w:rsidRPr="00822026" w:rsidRDefault="00B270BE"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BÁO CÁO DƯ NỢ TÍN DỤNG, LÃI SUẤT ĐỐI VỚI LĨNH VỰC CÔNG NGHIỆP HỖ TRỢ </w:t>
            </w:r>
          </w:p>
          <w:p w:rsidR="00B270BE" w:rsidRPr="00822026" w:rsidRDefault="00B270BE"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VÀ DOANH NGHIỆP </w:t>
            </w:r>
            <w:r>
              <w:rPr>
                <w:rFonts w:ascii="Times New Roman" w:hAnsi="Times New Roman" w:cs="Times New Roman"/>
                <w:b/>
                <w:bCs/>
                <w:sz w:val="24"/>
                <w:szCs w:val="24"/>
              </w:rPr>
              <w:t xml:space="preserve">ỨNG DỤNG </w:t>
            </w:r>
            <w:r w:rsidRPr="00822026">
              <w:rPr>
                <w:rFonts w:ascii="Times New Roman" w:hAnsi="Times New Roman" w:cs="Times New Roman"/>
                <w:b/>
                <w:bCs/>
                <w:sz w:val="24"/>
                <w:szCs w:val="24"/>
              </w:rPr>
              <w:t>CÔNG NGHỆ CAO</w:t>
            </w:r>
          </w:p>
          <w:p w:rsidR="00B270BE" w:rsidRPr="00822026" w:rsidRDefault="00B270BE" w:rsidP="000930D8">
            <w:pPr>
              <w:jc w:val="center"/>
              <w:rPr>
                <w:rFonts w:ascii="Times New Roman" w:hAnsi="Times New Roman" w:cs="Times New Roman"/>
                <w:bCs/>
                <w:i/>
                <w:sz w:val="24"/>
                <w:szCs w:val="24"/>
              </w:rPr>
            </w:pPr>
            <w:r w:rsidRPr="00822026">
              <w:rPr>
                <w:rFonts w:ascii="Times New Roman" w:hAnsi="Times New Roman" w:cs="Times New Roman"/>
                <w:bCs/>
                <w:i/>
                <w:sz w:val="24"/>
                <w:szCs w:val="24"/>
              </w:rPr>
              <w:t>(Tháng……năm……)</w:t>
            </w:r>
          </w:p>
        </w:tc>
        <w:tc>
          <w:tcPr>
            <w:tcW w:w="282"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r>
      <w:tr w:rsidR="00B270BE" w:rsidRPr="00822026" w:rsidTr="000930D8">
        <w:trPr>
          <w:trHeight w:val="315"/>
        </w:trPr>
        <w:tc>
          <w:tcPr>
            <w:tcW w:w="5000" w:type="pct"/>
            <w:gridSpan w:val="2"/>
            <w:tcBorders>
              <w:top w:val="nil"/>
              <w:left w:val="nil"/>
              <w:right w:val="nil"/>
            </w:tcBorders>
            <w:shd w:val="clear" w:color="auto" w:fill="auto"/>
            <w:vAlign w:val="center"/>
            <w:hideMark/>
          </w:tcPr>
          <w:p w:rsidR="00B270BE" w:rsidRPr="00822026" w:rsidRDefault="00B270BE" w:rsidP="000930D8">
            <w:pPr>
              <w:ind w:right="248"/>
              <w:jc w:val="right"/>
              <w:rPr>
                <w:rFonts w:ascii="Times New Roman" w:hAnsi="Times New Roman" w:cs="Times New Roman"/>
                <w:sz w:val="24"/>
                <w:szCs w:val="24"/>
              </w:rPr>
            </w:pPr>
            <w:r w:rsidRPr="00822026">
              <w:rPr>
                <w:rFonts w:ascii="Times New Roman" w:hAnsi="Times New Roman" w:cs="Times New Roman"/>
                <w:i/>
                <w:sz w:val="24"/>
                <w:szCs w:val="24"/>
              </w:rPr>
              <w:t>Đ</w:t>
            </w:r>
            <w:r w:rsidRPr="00822026">
              <w:rPr>
                <w:rFonts w:ascii="Times New Roman" w:hAnsi="Times New Roman" w:cs="Times New Roman"/>
                <w:i/>
                <w:sz w:val="24"/>
                <w:szCs w:val="24"/>
                <w:lang w:val="vi-VN"/>
              </w:rPr>
              <w:t xml:space="preserve">ơn vị tính: Triệu </w:t>
            </w:r>
            <w:r w:rsidRPr="00822026">
              <w:rPr>
                <w:rFonts w:ascii="Times New Roman" w:hAnsi="Times New Roman" w:cs="Times New Roman"/>
                <w:i/>
                <w:sz w:val="24"/>
                <w:szCs w:val="24"/>
              </w:rPr>
              <w:t>VND</w:t>
            </w:r>
          </w:p>
        </w:tc>
      </w:tr>
      <w:tr w:rsidR="00B270BE" w:rsidRPr="00822026" w:rsidTr="000930D8">
        <w:trPr>
          <w:trHeight w:val="315"/>
        </w:trPr>
        <w:tc>
          <w:tcPr>
            <w:tcW w:w="5000" w:type="pct"/>
            <w:gridSpan w:val="2"/>
            <w:tcBorders>
              <w:top w:val="nil"/>
              <w:left w:val="nil"/>
              <w:bottom w:val="nil"/>
              <w:right w:val="nil"/>
            </w:tcBorders>
            <w:shd w:val="clear" w:color="auto" w:fill="auto"/>
            <w:noWrap/>
            <w:vAlign w:val="bottom"/>
            <w:hideMark/>
          </w:tcPr>
          <w:tbl>
            <w:tblPr>
              <w:tblW w:w="12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3322"/>
              <w:gridCol w:w="1276"/>
              <w:gridCol w:w="1275"/>
              <w:gridCol w:w="1418"/>
              <w:gridCol w:w="2126"/>
              <w:gridCol w:w="1276"/>
              <w:gridCol w:w="1134"/>
            </w:tblGrid>
            <w:tr w:rsidR="00B270BE" w:rsidRPr="00822026" w:rsidTr="00B270BE">
              <w:trPr>
                <w:trHeight w:val="340"/>
              </w:trPr>
              <w:tc>
                <w:tcPr>
                  <w:tcW w:w="960" w:type="dxa"/>
                  <w:vMerge w:val="restart"/>
                  <w:shd w:val="clear" w:color="auto" w:fill="auto"/>
                  <w:noWrap/>
                  <w:vAlign w:val="center"/>
                  <w:hideMark/>
                </w:tcPr>
                <w:p w:rsidR="00B270BE" w:rsidRPr="00822026" w:rsidRDefault="00B270BE"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STT</w:t>
                  </w:r>
                </w:p>
              </w:tc>
              <w:tc>
                <w:tcPr>
                  <w:tcW w:w="3322" w:type="dxa"/>
                  <w:vMerge w:val="restart"/>
                  <w:shd w:val="clear" w:color="auto" w:fill="auto"/>
                  <w:noWrap/>
                  <w:vAlign w:val="center"/>
                  <w:hideMark/>
                </w:tcPr>
                <w:p w:rsidR="00B270BE" w:rsidRPr="00822026" w:rsidRDefault="00B270BE"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Chỉ tiêu báo cáo</w:t>
                  </w:r>
                </w:p>
              </w:tc>
              <w:tc>
                <w:tcPr>
                  <w:tcW w:w="3969" w:type="dxa"/>
                  <w:gridSpan w:val="3"/>
                  <w:shd w:val="clear" w:color="auto" w:fill="auto"/>
                  <w:noWrap/>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Dư nợ tín dụng (không bao gồm mua, đầu tư trái phiếu doanh nghiệp)</w:t>
                  </w:r>
                </w:p>
              </w:tc>
              <w:tc>
                <w:tcPr>
                  <w:tcW w:w="2126" w:type="dxa"/>
                  <w:vMerge w:val="restart"/>
                  <w:shd w:val="clear" w:color="auto" w:fill="auto"/>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Mua, đầu tư trái phiếu doanh nghiệp (không bao gồm trái phiếu VAMC)</w:t>
                  </w:r>
                </w:p>
              </w:tc>
              <w:tc>
                <w:tcPr>
                  <w:tcW w:w="2410" w:type="dxa"/>
                  <w:gridSpan w:val="2"/>
                  <w:shd w:val="clear" w:color="auto" w:fill="auto"/>
                  <w:noWrap/>
                  <w:vAlign w:val="center"/>
                  <w:hideMark/>
                </w:tcPr>
                <w:p w:rsidR="00B270BE" w:rsidRPr="00822026" w:rsidRDefault="00B270BE"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Lãi suất </w:t>
                  </w:r>
                  <w:r w:rsidRPr="00822026">
                    <w:rPr>
                      <w:rFonts w:ascii="Times New Roman" w:hAnsi="Times New Roman" w:cs="Times New Roman"/>
                      <w:bCs/>
                      <w:sz w:val="24"/>
                      <w:szCs w:val="24"/>
                    </w:rPr>
                    <w:t>(%/năm)</w:t>
                  </w:r>
                </w:p>
              </w:tc>
            </w:tr>
            <w:tr w:rsidR="00B270BE" w:rsidRPr="00822026" w:rsidTr="00B270BE">
              <w:trPr>
                <w:trHeight w:val="340"/>
              </w:trPr>
              <w:tc>
                <w:tcPr>
                  <w:tcW w:w="960" w:type="dxa"/>
                  <w:vMerge/>
                  <w:vAlign w:val="center"/>
                  <w:hideMark/>
                </w:tcPr>
                <w:p w:rsidR="00B270BE" w:rsidRPr="00822026" w:rsidRDefault="00B270BE" w:rsidP="000930D8">
                  <w:pPr>
                    <w:rPr>
                      <w:rFonts w:ascii="Times New Roman" w:hAnsi="Times New Roman" w:cs="Times New Roman"/>
                      <w:b/>
                      <w:bCs/>
                      <w:sz w:val="24"/>
                      <w:szCs w:val="24"/>
                    </w:rPr>
                  </w:pPr>
                </w:p>
              </w:tc>
              <w:tc>
                <w:tcPr>
                  <w:tcW w:w="3322" w:type="dxa"/>
                  <w:vMerge/>
                  <w:vAlign w:val="center"/>
                  <w:hideMark/>
                </w:tcPr>
                <w:p w:rsidR="00B270BE" w:rsidRPr="00822026" w:rsidRDefault="00B270BE" w:rsidP="000930D8">
                  <w:pPr>
                    <w:rPr>
                      <w:rFonts w:ascii="Times New Roman" w:hAnsi="Times New Roman" w:cs="Times New Roman"/>
                      <w:b/>
                      <w:bCs/>
                      <w:sz w:val="24"/>
                      <w:szCs w:val="24"/>
                    </w:rPr>
                  </w:pPr>
                </w:p>
              </w:tc>
              <w:tc>
                <w:tcPr>
                  <w:tcW w:w="1276" w:type="dxa"/>
                  <w:shd w:val="clear" w:color="auto" w:fill="auto"/>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Ngắn hạn</w:t>
                  </w:r>
                </w:p>
              </w:tc>
              <w:tc>
                <w:tcPr>
                  <w:tcW w:w="1275" w:type="dxa"/>
                  <w:shd w:val="clear" w:color="auto" w:fill="auto"/>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Trung và dài hạn</w:t>
                  </w:r>
                </w:p>
              </w:tc>
              <w:tc>
                <w:tcPr>
                  <w:tcW w:w="1418" w:type="dxa"/>
                  <w:shd w:val="clear" w:color="auto" w:fill="auto"/>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Tổng số</w:t>
                  </w:r>
                </w:p>
              </w:tc>
              <w:tc>
                <w:tcPr>
                  <w:tcW w:w="2126" w:type="dxa"/>
                  <w:vMerge/>
                  <w:vAlign w:val="center"/>
                  <w:hideMark/>
                </w:tcPr>
                <w:p w:rsidR="00B270BE" w:rsidRPr="00822026" w:rsidRDefault="00B270BE" w:rsidP="000930D8">
                  <w:pPr>
                    <w:rPr>
                      <w:rFonts w:ascii="Times New Roman" w:hAnsi="Times New Roman" w:cs="Times New Roman"/>
                      <w:b/>
                      <w:bCs/>
                      <w:sz w:val="24"/>
                      <w:szCs w:val="24"/>
                    </w:rPr>
                  </w:pPr>
                </w:p>
              </w:tc>
              <w:tc>
                <w:tcPr>
                  <w:tcW w:w="1276" w:type="dxa"/>
                  <w:shd w:val="clear" w:color="auto" w:fill="auto"/>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Ngắn hạn</w:t>
                  </w:r>
                </w:p>
              </w:tc>
              <w:tc>
                <w:tcPr>
                  <w:tcW w:w="1134" w:type="dxa"/>
                  <w:shd w:val="clear" w:color="auto" w:fill="auto"/>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Trung và dài hạn</w:t>
                  </w:r>
                </w:p>
              </w:tc>
            </w:tr>
            <w:tr w:rsidR="00B270BE" w:rsidRPr="00822026" w:rsidTr="00B270BE">
              <w:trPr>
                <w:trHeight w:val="340"/>
              </w:trPr>
              <w:tc>
                <w:tcPr>
                  <w:tcW w:w="960" w:type="dxa"/>
                  <w:shd w:val="clear" w:color="auto" w:fill="auto"/>
                  <w:noWrap/>
                  <w:vAlign w:val="center"/>
                  <w:hideMark/>
                </w:tcPr>
                <w:p w:rsidR="00B270BE" w:rsidRPr="00822026" w:rsidRDefault="00B270BE" w:rsidP="000930D8">
                  <w:pPr>
                    <w:jc w:val="center"/>
                    <w:rPr>
                      <w:rFonts w:ascii="Times New Roman" w:hAnsi="Times New Roman" w:cs="Times New Roman"/>
                      <w:i/>
                      <w:sz w:val="24"/>
                      <w:szCs w:val="24"/>
                    </w:rPr>
                  </w:pPr>
                  <w:r w:rsidRPr="00822026">
                    <w:rPr>
                      <w:rFonts w:ascii="Times New Roman" w:hAnsi="Times New Roman" w:cs="Times New Roman"/>
                      <w:i/>
                      <w:sz w:val="24"/>
                      <w:szCs w:val="24"/>
                    </w:rPr>
                    <w:t>(1)</w:t>
                  </w:r>
                </w:p>
              </w:tc>
              <w:tc>
                <w:tcPr>
                  <w:tcW w:w="3322" w:type="dxa"/>
                  <w:shd w:val="clear" w:color="auto" w:fill="auto"/>
                  <w:noWrap/>
                  <w:vAlign w:val="center"/>
                  <w:hideMark/>
                </w:tcPr>
                <w:p w:rsidR="00B270BE" w:rsidRPr="00822026" w:rsidRDefault="00B270BE" w:rsidP="000930D8">
                  <w:pPr>
                    <w:jc w:val="center"/>
                    <w:rPr>
                      <w:rFonts w:ascii="Times New Roman" w:hAnsi="Times New Roman" w:cs="Times New Roman"/>
                      <w:i/>
                      <w:sz w:val="24"/>
                      <w:szCs w:val="24"/>
                    </w:rPr>
                  </w:pPr>
                  <w:r w:rsidRPr="00822026">
                    <w:rPr>
                      <w:rFonts w:ascii="Times New Roman" w:hAnsi="Times New Roman" w:cs="Times New Roman"/>
                      <w:i/>
                      <w:sz w:val="24"/>
                      <w:szCs w:val="24"/>
                    </w:rPr>
                    <w:t>(2)</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i/>
                      <w:sz w:val="24"/>
                      <w:szCs w:val="24"/>
                    </w:rPr>
                  </w:pPr>
                  <w:r w:rsidRPr="00822026">
                    <w:rPr>
                      <w:rFonts w:ascii="Times New Roman" w:hAnsi="Times New Roman" w:cs="Times New Roman"/>
                      <w:i/>
                      <w:sz w:val="24"/>
                      <w:szCs w:val="24"/>
                    </w:rPr>
                    <w:t>(3)</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i/>
                      <w:sz w:val="24"/>
                      <w:szCs w:val="24"/>
                    </w:rPr>
                  </w:pPr>
                  <w:r w:rsidRPr="00822026">
                    <w:rPr>
                      <w:rFonts w:ascii="Times New Roman" w:hAnsi="Times New Roman" w:cs="Times New Roman"/>
                      <w:i/>
                      <w:sz w:val="24"/>
                      <w:szCs w:val="24"/>
                    </w:rPr>
                    <w:t>(4)</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i/>
                      <w:sz w:val="24"/>
                      <w:szCs w:val="24"/>
                    </w:rPr>
                  </w:pPr>
                  <w:r w:rsidRPr="00822026">
                    <w:rPr>
                      <w:rFonts w:ascii="Times New Roman" w:hAnsi="Times New Roman" w:cs="Times New Roman"/>
                      <w:i/>
                      <w:sz w:val="24"/>
                      <w:szCs w:val="24"/>
                    </w:rPr>
                    <w:t>(5)=(3)+(4)</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i/>
                      <w:sz w:val="24"/>
                      <w:szCs w:val="24"/>
                    </w:rPr>
                  </w:pPr>
                  <w:r w:rsidRPr="00822026">
                    <w:rPr>
                      <w:rFonts w:ascii="Times New Roman" w:hAnsi="Times New Roman" w:cs="Times New Roman"/>
                      <w:i/>
                      <w:sz w:val="24"/>
                      <w:szCs w:val="24"/>
                    </w:rPr>
                    <w:t>(6)</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i/>
                      <w:sz w:val="24"/>
                      <w:szCs w:val="24"/>
                    </w:rPr>
                  </w:pPr>
                  <w:r w:rsidRPr="00822026">
                    <w:rPr>
                      <w:rFonts w:ascii="Times New Roman" w:hAnsi="Times New Roman" w:cs="Times New Roman"/>
                      <w:i/>
                      <w:sz w:val="24"/>
                      <w:szCs w:val="24"/>
                    </w:rPr>
                    <w:t>(7)</w:t>
                  </w:r>
                </w:p>
              </w:tc>
              <w:tc>
                <w:tcPr>
                  <w:tcW w:w="1134" w:type="dxa"/>
                  <w:shd w:val="clear" w:color="auto" w:fill="auto"/>
                  <w:noWrap/>
                  <w:vAlign w:val="center"/>
                  <w:hideMark/>
                </w:tcPr>
                <w:p w:rsidR="00B270BE" w:rsidRPr="00822026" w:rsidRDefault="00B270BE" w:rsidP="000930D8">
                  <w:pPr>
                    <w:jc w:val="center"/>
                    <w:rPr>
                      <w:rFonts w:ascii="Times New Roman" w:hAnsi="Times New Roman" w:cs="Times New Roman"/>
                      <w:i/>
                      <w:sz w:val="24"/>
                      <w:szCs w:val="24"/>
                    </w:rPr>
                  </w:pPr>
                  <w:r w:rsidRPr="00822026">
                    <w:rPr>
                      <w:rFonts w:ascii="Times New Roman" w:hAnsi="Times New Roman" w:cs="Times New Roman"/>
                      <w:i/>
                      <w:sz w:val="24"/>
                      <w:szCs w:val="24"/>
                    </w:rPr>
                    <w:t>(8)</w:t>
                  </w:r>
                </w:p>
              </w:tc>
            </w:tr>
            <w:tr w:rsidR="00B10884" w:rsidRPr="00822026" w:rsidTr="00B10884">
              <w:trPr>
                <w:trHeight w:val="340"/>
              </w:trPr>
              <w:tc>
                <w:tcPr>
                  <w:tcW w:w="960" w:type="dxa"/>
                  <w:shd w:val="clear" w:color="auto" w:fill="auto"/>
                  <w:vAlign w:val="center"/>
                </w:tcPr>
                <w:p w:rsidR="00B10884" w:rsidRPr="00822026" w:rsidRDefault="00B10884" w:rsidP="00B10884">
                  <w:pPr>
                    <w:jc w:val="center"/>
                    <w:rPr>
                      <w:rFonts w:ascii="Times New Roman" w:hAnsi="Times New Roman" w:cs="Times New Roman"/>
                      <w:b/>
                      <w:bCs/>
                      <w:sz w:val="24"/>
                      <w:szCs w:val="24"/>
                    </w:rPr>
                  </w:pPr>
                </w:p>
              </w:tc>
              <w:tc>
                <w:tcPr>
                  <w:tcW w:w="3322" w:type="dxa"/>
                  <w:shd w:val="clear" w:color="auto" w:fill="auto"/>
                  <w:vAlign w:val="center"/>
                </w:tcPr>
                <w:p w:rsidR="00B10884" w:rsidRPr="00822026" w:rsidRDefault="00B10884" w:rsidP="00B10884">
                  <w:pPr>
                    <w:rPr>
                      <w:rFonts w:ascii="Times New Roman" w:hAnsi="Times New Roman" w:cs="Times New Roman"/>
                      <w:b/>
                      <w:bCs/>
                      <w:sz w:val="24"/>
                      <w:szCs w:val="24"/>
                    </w:rPr>
                  </w:pPr>
                </w:p>
              </w:tc>
              <w:tc>
                <w:tcPr>
                  <w:tcW w:w="1276" w:type="dxa"/>
                  <w:shd w:val="clear" w:color="auto" w:fill="auto"/>
                  <w:noWrap/>
                  <w:vAlign w:val="center"/>
                </w:tcPr>
                <w:p w:rsidR="00B10884" w:rsidRPr="00822026" w:rsidRDefault="00B10884" w:rsidP="00CC0068">
                  <w:pPr>
                    <w:jc w:val="center"/>
                    <w:rPr>
                      <w:rFonts w:ascii="Times New Roman" w:hAnsi="Times New Roman" w:cs="Times New Roman"/>
                      <w:sz w:val="24"/>
                      <w:szCs w:val="24"/>
                    </w:rPr>
                  </w:pPr>
                  <w:r>
                    <w:rPr>
                      <w:rFonts w:ascii="Times New Roman" w:hAnsi="Times New Roman" w:cs="Times New Roman"/>
                      <w:sz w:val="18"/>
                      <w:szCs w:val="18"/>
                      <w:highlight w:val="cyan"/>
                    </w:rPr>
                    <w:t>N(12</w:t>
                  </w:r>
                  <w:r w:rsidRPr="00507B88">
                    <w:rPr>
                      <w:rFonts w:ascii="Times New Roman" w:hAnsi="Times New Roman" w:cs="Times New Roman"/>
                      <w:sz w:val="18"/>
                      <w:szCs w:val="18"/>
                      <w:highlight w:val="cyan"/>
                    </w:rPr>
                    <w:t>.2)</w:t>
                  </w:r>
                </w:p>
              </w:tc>
              <w:tc>
                <w:tcPr>
                  <w:tcW w:w="1275" w:type="dxa"/>
                  <w:shd w:val="clear" w:color="auto" w:fill="auto"/>
                  <w:noWrap/>
                </w:tcPr>
                <w:p w:rsidR="00B10884" w:rsidRDefault="00B10884" w:rsidP="00CC0068">
                  <w:pPr>
                    <w:jc w:val="center"/>
                  </w:pPr>
                  <w:r w:rsidRPr="00577070">
                    <w:rPr>
                      <w:rFonts w:ascii="Times New Roman" w:hAnsi="Times New Roman" w:cs="Times New Roman"/>
                      <w:sz w:val="18"/>
                      <w:szCs w:val="18"/>
                      <w:highlight w:val="cyan"/>
                    </w:rPr>
                    <w:t>N(12.2)</w:t>
                  </w:r>
                </w:p>
              </w:tc>
              <w:tc>
                <w:tcPr>
                  <w:tcW w:w="1418" w:type="dxa"/>
                  <w:shd w:val="clear" w:color="auto" w:fill="auto"/>
                  <w:noWrap/>
                </w:tcPr>
                <w:p w:rsidR="00B10884" w:rsidRDefault="00B10884" w:rsidP="00CC0068">
                  <w:pPr>
                    <w:jc w:val="center"/>
                  </w:pPr>
                  <w:r w:rsidRPr="00577070">
                    <w:rPr>
                      <w:rFonts w:ascii="Times New Roman" w:hAnsi="Times New Roman" w:cs="Times New Roman"/>
                      <w:sz w:val="18"/>
                      <w:szCs w:val="18"/>
                      <w:highlight w:val="cyan"/>
                    </w:rPr>
                    <w:t>N(12.2)</w:t>
                  </w:r>
                </w:p>
              </w:tc>
              <w:tc>
                <w:tcPr>
                  <w:tcW w:w="2126" w:type="dxa"/>
                  <w:shd w:val="clear" w:color="auto" w:fill="auto"/>
                  <w:noWrap/>
                </w:tcPr>
                <w:p w:rsidR="00B10884" w:rsidRDefault="00B10884" w:rsidP="00CC0068">
                  <w:pPr>
                    <w:jc w:val="center"/>
                  </w:pPr>
                  <w:r w:rsidRPr="00577070">
                    <w:rPr>
                      <w:rFonts w:ascii="Times New Roman" w:hAnsi="Times New Roman" w:cs="Times New Roman"/>
                      <w:sz w:val="18"/>
                      <w:szCs w:val="18"/>
                      <w:highlight w:val="cyan"/>
                    </w:rPr>
                    <w:t>N(12.2)</w:t>
                  </w:r>
                </w:p>
              </w:tc>
              <w:tc>
                <w:tcPr>
                  <w:tcW w:w="1276" w:type="dxa"/>
                  <w:shd w:val="clear" w:color="auto" w:fill="FFFFFF" w:themeFill="background1"/>
                  <w:noWrap/>
                  <w:vAlign w:val="center"/>
                </w:tcPr>
                <w:p w:rsidR="00B10884" w:rsidRPr="00CC0068" w:rsidRDefault="00CC0068" w:rsidP="00CC0068">
                  <w:pPr>
                    <w:jc w:val="center"/>
                    <w:rPr>
                      <w:rFonts w:ascii="Times New Roman" w:hAnsi="Times New Roman" w:cs="Times New Roman"/>
                      <w:sz w:val="24"/>
                      <w:szCs w:val="24"/>
                    </w:rPr>
                  </w:pPr>
                  <w:r w:rsidRPr="00CC0068">
                    <w:rPr>
                      <w:rFonts w:ascii="Times New Roman" w:hAnsi="Times New Roman" w:cs="Times New Roman"/>
                      <w:sz w:val="18"/>
                      <w:szCs w:val="18"/>
                      <w:highlight w:val="cyan"/>
                    </w:rPr>
                    <w:t>N</w:t>
                  </w:r>
                  <w:r w:rsidR="00B10884" w:rsidRPr="00CC0068">
                    <w:rPr>
                      <w:rFonts w:ascii="Times New Roman" w:hAnsi="Times New Roman" w:cs="Times New Roman"/>
                      <w:sz w:val="18"/>
                      <w:szCs w:val="18"/>
                      <w:highlight w:val="cyan"/>
                    </w:rPr>
                    <w:t>(4.2)</w:t>
                  </w:r>
                </w:p>
              </w:tc>
              <w:tc>
                <w:tcPr>
                  <w:tcW w:w="1134" w:type="dxa"/>
                  <w:shd w:val="clear" w:color="auto" w:fill="FFFFFF" w:themeFill="background1"/>
                  <w:noWrap/>
                  <w:vAlign w:val="center"/>
                </w:tcPr>
                <w:p w:rsidR="00B10884" w:rsidRPr="00CC0068" w:rsidRDefault="00CC0068" w:rsidP="00CC0068">
                  <w:pPr>
                    <w:jc w:val="center"/>
                    <w:rPr>
                      <w:rFonts w:ascii="Times New Roman" w:hAnsi="Times New Roman" w:cs="Times New Roman"/>
                      <w:sz w:val="24"/>
                      <w:szCs w:val="24"/>
                    </w:rPr>
                  </w:pPr>
                  <w:r>
                    <w:rPr>
                      <w:rFonts w:ascii="Times New Roman" w:hAnsi="Times New Roman" w:cs="Times New Roman"/>
                      <w:sz w:val="18"/>
                      <w:szCs w:val="18"/>
                      <w:highlight w:val="cyan"/>
                    </w:rPr>
                    <w:t>N</w:t>
                  </w:r>
                  <w:r w:rsidR="00B10884" w:rsidRPr="00CC0068">
                    <w:rPr>
                      <w:rFonts w:ascii="Times New Roman" w:hAnsi="Times New Roman" w:cs="Times New Roman"/>
                      <w:sz w:val="18"/>
                      <w:szCs w:val="18"/>
                      <w:highlight w:val="cyan"/>
                    </w:rPr>
                    <w:t>(4.2)</w:t>
                  </w:r>
                </w:p>
              </w:tc>
            </w:tr>
            <w:tr w:rsidR="00B270BE" w:rsidRPr="00822026" w:rsidTr="00B270BE">
              <w:trPr>
                <w:trHeight w:val="340"/>
              </w:trPr>
              <w:tc>
                <w:tcPr>
                  <w:tcW w:w="960" w:type="dxa"/>
                  <w:shd w:val="clear" w:color="auto" w:fill="auto"/>
                  <w:vAlign w:val="center"/>
                  <w:hideMark/>
                </w:tcPr>
                <w:p w:rsidR="00B270BE" w:rsidRPr="00822026" w:rsidRDefault="00B270BE"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1</w:t>
                  </w:r>
                </w:p>
              </w:tc>
              <w:tc>
                <w:tcPr>
                  <w:tcW w:w="3322" w:type="dxa"/>
                  <w:shd w:val="clear" w:color="auto" w:fill="auto"/>
                  <w:vAlign w:val="center"/>
                  <w:hideMark/>
                </w:tcPr>
                <w:p w:rsidR="00B270BE" w:rsidRPr="00822026" w:rsidRDefault="00B270BE" w:rsidP="000930D8">
                  <w:pPr>
                    <w:rPr>
                      <w:rFonts w:ascii="Times New Roman" w:hAnsi="Times New Roman" w:cs="Times New Roman"/>
                      <w:b/>
                      <w:bCs/>
                      <w:sz w:val="24"/>
                      <w:szCs w:val="24"/>
                    </w:rPr>
                  </w:pPr>
                  <w:r w:rsidRPr="00822026">
                    <w:rPr>
                      <w:rFonts w:ascii="Times New Roman" w:hAnsi="Times New Roman" w:cs="Times New Roman"/>
                      <w:b/>
                      <w:bCs/>
                      <w:sz w:val="24"/>
                      <w:szCs w:val="24"/>
                    </w:rPr>
                    <w:t>Lĩnh vực công nghiệp hỗ trợ (=1.1+1.2)</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6" w:type="dxa"/>
                  <w:shd w:val="clear" w:color="auto" w:fill="BFBFBF" w:themeFill="background1" w:themeFillShade="BF"/>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134" w:type="dxa"/>
                  <w:shd w:val="clear" w:color="auto" w:fill="BFBFBF" w:themeFill="background1" w:themeFillShade="BF"/>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B270BE" w:rsidRPr="00822026" w:rsidTr="00B270BE">
              <w:trPr>
                <w:trHeight w:val="340"/>
              </w:trPr>
              <w:tc>
                <w:tcPr>
                  <w:tcW w:w="960" w:type="dxa"/>
                  <w:shd w:val="clear" w:color="auto" w:fill="auto"/>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1.1</w:t>
                  </w:r>
                </w:p>
              </w:tc>
              <w:tc>
                <w:tcPr>
                  <w:tcW w:w="3322" w:type="dxa"/>
                  <w:shd w:val="clear" w:color="auto" w:fill="auto"/>
                  <w:vAlign w:val="center"/>
                  <w:hideMark/>
                </w:tcPr>
                <w:p w:rsidR="00B270BE" w:rsidRPr="00822026" w:rsidRDefault="00B270BE" w:rsidP="000930D8">
                  <w:pPr>
                    <w:rPr>
                      <w:rFonts w:ascii="Times New Roman" w:hAnsi="Times New Roman" w:cs="Times New Roman"/>
                      <w:sz w:val="24"/>
                      <w:szCs w:val="24"/>
                    </w:rPr>
                  </w:pPr>
                  <w:r w:rsidRPr="00822026">
                    <w:rPr>
                      <w:rFonts w:ascii="Times New Roman" w:hAnsi="Times New Roman" w:cs="Times New Roman"/>
                      <w:sz w:val="24"/>
                      <w:szCs w:val="24"/>
                    </w:rPr>
                    <w:t>Công nghiệp hỗ trợ ưu tiên phát triển (=1.1.1+1.1.2)</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6" w:type="dxa"/>
                  <w:shd w:val="clear" w:color="auto" w:fill="BFBFBF" w:themeFill="background1" w:themeFillShade="BF"/>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134" w:type="dxa"/>
                  <w:shd w:val="clear" w:color="auto" w:fill="BFBFBF" w:themeFill="background1" w:themeFillShade="BF"/>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B270BE" w:rsidRPr="00822026" w:rsidTr="00B270BE">
              <w:trPr>
                <w:trHeight w:val="340"/>
              </w:trPr>
              <w:tc>
                <w:tcPr>
                  <w:tcW w:w="960" w:type="dxa"/>
                  <w:shd w:val="clear" w:color="auto" w:fill="auto"/>
                  <w:noWrap/>
                  <w:vAlign w:val="center"/>
                  <w:hideMark/>
                </w:tcPr>
                <w:p w:rsidR="00B270BE" w:rsidRPr="00822026" w:rsidRDefault="00B270BE" w:rsidP="000930D8">
                  <w:pPr>
                    <w:jc w:val="center"/>
                    <w:rPr>
                      <w:rFonts w:ascii="Times New Roman" w:hAnsi="Times New Roman" w:cs="Times New Roman"/>
                      <w:i/>
                      <w:iCs/>
                      <w:sz w:val="24"/>
                      <w:szCs w:val="24"/>
                    </w:rPr>
                  </w:pPr>
                  <w:r w:rsidRPr="00822026">
                    <w:rPr>
                      <w:rFonts w:ascii="Times New Roman" w:hAnsi="Times New Roman" w:cs="Times New Roman"/>
                      <w:i/>
                      <w:iCs/>
                      <w:sz w:val="24"/>
                      <w:szCs w:val="24"/>
                    </w:rPr>
                    <w:t>1.1.1</w:t>
                  </w:r>
                </w:p>
              </w:tc>
              <w:tc>
                <w:tcPr>
                  <w:tcW w:w="3322" w:type="dxa"/>
                  <w:shd w:val="clear" w:color="auto" w:fill="auto"/>
                  <w:vAlign w:val="center"/>
                  <w:hideMark/>
                </w:tcPr>
                <w:p w:rsidR="00B270BE" w:rsidRPr="00822026" w:rsidRDefault="00B270BE" w:rsidP="000930D8">
                  <w:pPr>
                    <w:rPr>
                      <w:rFonts w:ascii="Times New Roman" w:hAnsi="Times New Roman" w:cs="Times New Roman"/>
                      <w:i/>
                      <w:iCs/>
                      <w:sz w:val="24"/>
                      <w:szCs w:val="24"/>
                    </w:rPr>
                  </w:pPr>
                  <w:r w:rsidRPr="00822026">
                    <w:rPr>
                      <w:rFonts w:ascii="Times New Roman" w:hAnsi="Times New Roman" w:cs="Times New Roman"/>
                      <w:i/>
                      <w:iCs/>
                      <w:sz w:val="24"/>
                      <w:szCs w:val="24"/>
                    </w:rPr>
                    <w:t>Bằng VND</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134"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B270BE" w:rsidRPr="00822026" w:rsidTr="00B270BE">
              <w:trPr>
                <w:trHeight w:val="340"/>
              </w:trPr>
              <w:tc>
                <w:tcPr>
                  <w:tcW w:w="960" w:type="dxa"/>
                  <w:shd w:val="clear" w:color="auto" w:fill="auto"/>
                  <w:noWrap/>
                  <w:vAlign w:val="center"/>
                  <w:hideMark/>
                </w:tcPr>
                <w:p w:rsidR="00B270BE" w:rsidRPr="00822026" w:rsidRDefault="00B270BE" w:rsidP="000930D8">
                  <w:pPr>
                    <w:jc w:val="center"/>
                    <w:rPr>
                      <w:rFonts w:ascii="Times New Roman" w:hAnsi="Times New Roman" w:cs="Times New Roman"/>
                      <w:i/>
                      <w:iCs/>
                      <w:sz w:val="24"/>
                      <w:szCs w:val="24"/>
                    </w:rPr>
                  </w:pPr>
                  <w:r w:rsidRPr="00822026">
                    <w:rPr>
                      <w:rFonts w:ascii="Times New Roman" w:hAnsi="Times New Roman" w:cs="Times New Roman"/>
                      <w:i/>
                      <w:iCs/>
                      <w:sz w:val="24"/>
                      <w:szCs w:val="24"/>
                    </w:rPr>
                    <w:t>1.1.2</w:t>
                  </w:r>
                </w:p>
              </w:tc>
              <w:tc>
                <w:tcPr>
                  <w:tcW w:w="3322" w:type="dxa"/>
                  <w:shd w:val="clear" w:color="auto" w:fill="auto"/>
                  <w:vAlign w:val="center"/>
                  <w:hideMark/>
                </w:tcPr>
                <w:p w:rsidR="00B270BE" w:rsidRPr="00822026" w:rsidRDefault="00B270BE" w:rsidP="000930D8">
                  <w:pPr>
                    <w:rPr>
                      <w:rFonts w:ascii="Times New Roman" w:hAnsi="Times New Roman" w:cs="Times New Roman"/>
                      <w:i/>
                      <w:iCs/>
                      <w:sz w:val="24"/>
                      <w:szCs w:val="24"/>
                    </w:rPr>
                  </w:pPr>
                  <w:r w:rsidRPr="00822026">
                    <w:rPr>
                      <w:rFonts w:ascii="Times New Roman" w:hAnsi="Times New Roman" w:cs="Times New Roman"/>
                      <w:i/>
                      <w:iCs/>
                      <w:sz w:val="24"/>
                      <w:szCs w:val="24"/>
                    </w:rPr>
                    <w:t>Bằng ngoại tệ</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134"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B270BE" w:rsidRPr="00822026" w:rsidTr="00B270BE">
              <w:trPr>
                <w:trHeight w:val="340"/>
              </w:trPr>
              <w:tc>
                <w:tcPr>
                  <w:tcW w:w="960" w:type="dxa"/>
                  <w:shd w:val="clear" w:color="auto" w:fill="auto"/>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1.2</w:t>
                  </w:r>
                </w:p>
              </w:tc>
              <w:tc>
                <w:tcPr>
                  <w:tcW w:w="3322" w:type="dxa"/>
                  <w:shd w:val="clear" w:color="auto" w:fill="auto"/>
                  <w:vAlign w:val="center"/>
                  <w:hideMark/>
                </w:tcPr>
                <w:p w:rsidR="00B270BE" w:rsidRPr="00822026" w:rsidRDefault="00B270BE" w:rsidP="000930D8">
                  <w:pPr>
                    <w:rPr>
                      <w:rFonts w:ascii="Times New Roman" w:hAnsi="Times New Roman" w:cs="Times New Roman"/>
                      <w:sz w:val="24"/>
                      <w:szCs w:val="24"/>
                    </w:rPr>
                  </w:pPr>
                  <w:r w:rsidRPr="00822026">
                    <w:rPr>
                      <w:rFonts w:ascii="Times New Roman" w:hAnsi="Times New Roman" w:cs="Times New Roman"/>
                      <w:sz w:val="24"/>
                      <w:szCs w:val="24"/>
                    </w:rPr>
                    <w:t>Công nghiệp hỗ trợ khác (=1.2.1+1.2.2)</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6" w:type="dxa"/>
                  <w:shd w:val="clear" w:color="auto" w:fill="BFBFBF" w:themeFill="background1" w:themeFillShade="BF"/>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134" w:type="dxa"/>
                  <w:shd w:val="clear" w:color="auto" w:fill="BFBFBF" w:themeFill="background1" w:themeFillShade="BF"/>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B270BE" w:rsidRPr="00822026" w:rsidTr="00B270BE">
              <w:trPr>
                <w:trHeight w:val="340"/>
              </w:trPr>
              <w:tc>
                <w:tcPr>
                  <w:tcW w:w="960" w:type="dxa"/>
                  <w:shd w:val="clear" w:color="auto" w:fill="auto"/>
                  <w:noWrap/>
                  <w:vAlign w:val="center"/>
                  <w:hideMark/>
                </w:tcPr>
                <w:p w:rsidR="00B270BE" w:rsidRPr="00822026" w:rsidRDefault="00B270BE" w:rsidP="000930D8">
                  <w:pPr>
                    <w:jc w:val="center"/>
                    <w:rPr>
                      <w:rFonts w:ascii="Times New Roman" w:hAnsi="Times New Roman" w:cs="Times New Roman"/>
                      <w:i/>
                      <w:iCs/>
                      <w:sz w:val="24"/>
                      <w:szCs w:val="24"/>
                    </w:rPr>
                  </w:pPr>
                  <w:r w:rsidRPr="00822026">
                    <w:rPr>
                      <w:rFonts w:ascii="Times New Roman" w:hAnsi="Times New Roman" w:cs="Times New Roman"/>
                      <w:i/>
                      <w:iCs/>
                      <w:sz w:val="24"/>
                      <w:szCs w:val="24"/>
                    </w:rPr>
                    <w:t>1.2.1</w:t>
                  </w:r>
                </w:p>
              </w:tc>
              <w:tc>
                <w:tcPr>
                  <w:tcW w:w="3322" w:type="dxa"/>
                  <w:shd w:val="clear" w:color="auto" w:fill="auto"/>
                  <w:vAlign w:val="center"/>
                  <w:hideMark/>
                </w:tcPr>
                <w:p w:rsidR="00B270BE" w:rsidRPr="00822026" w:rsidRDefault="00B270BE" w:rsidP="000930D8">
                  <w:pPr>
                    <w:rPr>
                      <w:rFonts w:ascii="Times New Roman" w:hAnsi="Times New Roman" w:cs="Times New Roman"/>
                      <w:i/>
                      <w:iCs/>
                      <w:sz w:val="24"/>
                      <w:szCs w:val="24"/>
                    </w:rPr>
                  </w:pPr>
                  <w:r w:rsidRPr="00822026">
                    <w:rPr>
                      <w:rFonts w:ascii="Times New Roman" w:hAnsi="Times New Roman" w:cs="Times New Roman"/>
                      <w:i/>
                      <w:iCs/>
                      <w:sz w:val="24"/>
                      <w:szCs w:val="24"/>
                    </w:rPr>
                    <w:t>Bằng VND</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134"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B270BE" w:rsidRPr="00822026" w:rsidTr="00B270BE">
              <w:trPr>
                <w:trHeight w:val="340"/>
              </w:trPr>
              <w:tc>
                <w:tcPr>
                  <w:tcW w:w="960" w:type="dxa"/>
                  <w:shd w:val="clear" w:color="auto" w:fill="auto"/>
                  <w:noWrap/>
                  <w:vAlign w:val="center"/>
                  <w:hideMark/>
                </w:tcPr>
                <w:p w:rsidR="00B270BE" w:rsidRPr="00822026" w:rsidRDefault="00B270BE" w:rsidP="000930D8">
                  <w:pPr>
                    <w:jc w:val="center"/>
                    <w:rPr>
                      <w:rFonts w:ascii="Times New Roman" w:hAnsi="Times New Roman" w:cs="Times New Roman"/>
                      <w:i/>
                      <w:iCs/>
                      <w:sz w:val="24"/>
                      <w:szCs w:val="24"/>
                    </w:rPr>
                  </w:pPr>
                  <w:r w:rsidRPr="00822026">
                    <w:rPr>
                      <w:rFonts w:ascii="Times New Roman" w:hAnsi="Times New Roman" w:cs="Times New Roman"/>
                      <w:i/>
                      <w:iCs/>
                      <w:sz w:val="24"/>
                      <w:szCs w:val="24"/>
                    </w:rPr>
                    <w:t>1.2.2</w:t>
                  </w:r>
                </w:p>
              </w:tc>
              <w:tc>
                <w:tcPr>
                  <w:tcW w:w="3322" w:type="dxa"/>
                  <w:shd w:val="clear" w:color="auto" w:fill="auto"/>
                  <w:vAlign w:val="center"/>
                  <w:hideMark/>
                </w:tcPr>
                <w:p w:rsidR="00B270BE" w:rsidRPr="00822026" w:rsidRDefault="00B270BE" w:rsidP="000930D8">
                  <w:pPr>
                    <w:rPr>
                      <w:rFonts w:ascii="Times New Roman" w:hAnsi="Times New Roman" w:cs="Times New Roman"/>
                      <w:i/>
                      <w:iCs/>
                      <w:sz w:val="24"/>
                      <w:szCs w:val="24"/>
                    </w:rPr>
                  </w:pPr>
                  <w:r w:rsidRPr="00822026">
                    <w:rPr>
                      <w:rFonts w:ascii="Times New Roman" w:hAnsi="Times New Roman" w:cs="Times New Roman"/>
                      <w:i/>
                      <w:iCs/>
                      <w:sz w:val="24"/>
                      <w:szCs w:val="24"/>
                    </w:rPr>
                    <w:t>Bằng ngoại tệ</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134"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B270BE" w:rsidRPr="00822026" w:rsidTr="00B270BE">
              <w:trPr>
                <w:trHeight w:val="340"/>
              </w:trPr>
              <w:tc>
                <w:tcPr>
                  <w:tcW w:w="960" w:type="dxa"/>
                  <w:shd w:val="clear" w:color="auto" w:fill="auto"/>
                  <w:vAlign w:val="center"/>
                  <w:hideMark/>
                </w:tcPr>
                <w:p w:rsidR="00B270BE" w:rsidRPr="00822026" w:rsidRDefault="00B270BE"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2</w:t>
                  </w:r>
                </w:p>
              </w:tc>
              <w:tc>
                <w:tcPr>
                  <w:tcW w:w="3322" w:type="dxa"/>
                  <w:shd w:val="clear" w:color="auto" w:fill="auto"/>
                  <w:vAlign w:val="center"/>
                  <w:hideMark/>
                </w:tcPr>
                <w:p w:rsidR="00B270BE" w:rsidRPr="00822026" w:rsidRDefault="00B270BE" w:rsidP="000930D8">
                  <w:pPr>
                    <w:rPr>
                      <w:rFonts w:ascii="Times New Roman" w:hAnsi="Times New Roman" w:cs="Times New Roman"/>
                      <w:b/>
                      <w:bCs/>
                      <w:sz w:val="24"/>
                      <w:szCs w:val="24"/>
                    </w:rPr>
                  </w:pPr>
                  <w:r w:rsidRPr="00822026">
                    <w:rPr>
                      <w:rFonts w:ascii="Times New Roman" w:hAnsi="Times New Roman" w:cs="Times New Roman"/>
                      <w:b/>
                      <w:bCs/>
                      <w:sz w:val="24"/>
                      <w:szCs w:val="24"/>
                    </w:rPr>
                    <w:t xml:space="preserve">Doanh nghiệp </w:t>
                  </w:r>
                  <w:r>
                    <w:rPr>
                      <w:rFonts w:ascii="Times New Roman" w:hAnsi="Times New Roman" w:cs="Times New Roman"/>
                      <w:b/>
                      <w:bCs/>
                      <w:sz w:val="24"/>
                      <w:szCs w:val="24"/>
                    </w:rPr>
                    <w:t xml:space="preserve">ứng dụng </w:t>
                  </w:r>
                  <w:r w:rsidRPr="00822026">
                    <w:rPr>
                      <w:rFonts w:ascii="Times New Roman" w:hAnsi="Times New Roman" w:cs="Times New Roman"/>
                      <w:b/>
                      <w:bCs/>
                      <w:sz w:val="24"/>
                      <w:szCs w:val="24"/>
                    </w:rPr>
                    <w:t>công nghệ cao (=2.1+2.2)</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6" w:type="dxa"/>
                  <w:shd w:val="clear" w:color="auto" w:fill="BFBFBF" w:themeFill="background1" w:themeFillShade="BF"/>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134" w:type="dxa"/>
                  <w:shd w:val="clear" w:color="auto" w:fill="BFBFBF" w:themeFill="background1" w:themeFillShade="BF"/>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B270BE" w:rsidRPr="00822026" w:rsidTr="00B270BE">
              <w:trPr>
                <w:trHeight w:val="340"/>
              </w:trPr>
              <w:tc>
                <w:tcPr>
                  <w:tcW w:w="960" w:type="dxa"/>
                  <w:shd w:val="clear" w:color="auto" w:fill="auto"/>
                  <w:noWrap/>
                  <w:vAlign w:val="center"/>
                  <w:hideMark/>
                </w:tcPr>
                <w:p w:rsidR="00B270BE" w:rsidRPr="00822026" w:rsidRDefault="00B270BE" w:rsidP="000930D8">
                  <w:pPr>
                    <w:jc w:val="center"/>
                    <w:rPr>
                      <w:rFonts w:ascii="Times New Roman" w:hAnsi="Times New Roman" w:cs="Times New Roman"/>
                      <w:i/>
                      <w:iCs/>
                      <w:sz w:val="24"/>
                      <w:szCs w:val="24"/>
                    </w:rPr>
                  </w:pPr>
                  <w:r w:rsidRPr="00822026">
                    <w:rPr>
                      <w:rFonts w:ascii="Times New Roman" w:hAnsi="Times New Roman" w:cs="Times New Roman"/>
                      <w:i/>
                      <w:iCs/>
                      <w:sz w:val="24"/>
                      <w:szCs w:val="24"/>
                    </w:rPr>
                    <w:t>2.1</w:t>
                  </w:r>
                </w:p>
              </w:tc>
              <w:tc>
                <w:tcPr>
                  <w:tcW w:w="3322" w:type="dxa"/>
                  <w:shd w:val="clear" w:color="auto" w:fill="auto"/>
                  <w:vAlign w:val="center"/>
                  <w:hideMark/>
                </w:tcPr>
                <w:p w:rsidR="00B270BE" w:rsidRPr="00822026" w:rsidRDefault="00B270BE" w:rsidP="000930D8">
                  <w:pPr>
                    <w:rPr>
                      <w:rFonts w:ascii="Times New Roman" w:hAnsi="Times New Roman" w:cs="Times New Roman"/>
                      <w:i/>
                      <w:iCs/>
                      <w:sz w:val="24"/>
                      <w:szCs w:val="24"/>
                    </w:rPr>
                  </w:pPr>
                  <w:r w:rsidRPr="00822026">
                    <w:rPr>
                      <w:rFonts w:ascii="Times New Roman" w:hAnsi="Times New Roman" w:cs="Times New Roman"/>
                      <w:i/>
                      <w:iCs/>
                      <w:sz w:val="24"/>
                      <w:szCs w:val="24"/>
                    </w:rPr>
                    <w:t>Bằng VND</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134"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r>
            <w:tr w:rsidR="00B270BE" w:rsidRPr="00822026" w:rsidTr="00B270BE">
              <w:trPr>
                <w:trHeight w:val="340"/>
              </w:trPr>
              <w:tc>
                <w:tcPr>
                  <w:tcW w:w="960" w:type="dxa"/>
                  <w:shd w:val="clear" w:color="auto" w:fill="auto"/>
                  <w:noWrap/>
                  <w:vAlign w:val="center"/>
                  <w:hideMark/>
                </w:tcPr>
                <w:p w:rsidR="00B270BE" w:rsidRPr="00822026" w:rsidRDefault="00B270BE" w:rsidP="000930D8">
                  <w:pPr>
                    <w:jc w:val="center"/>
                    <w:rPr>
                      <w:rFonts w:ascii="Times New Roman" w:hAnsi="Times New Roman" w:cs="Times New Roman"/>
                      <w:i/>
                      <w:iCs/>
                      <w:sz w:val="24"/>
                      <w:szCs w:val="24"/>
                    </w:rPr>
                  </w:pPr>
                  <w:r w:rsidRPr="00822026">
                    <w:rPr>
                      <w:rFonts w:ascii="Times New Roman" w:hAnsi="Times New Roman" w:cs="Times New Roman"/>
                      <w:i/>
                      <w:iCs/>
                      <w:sz w:val="24"/>
                      <w:szCs w:val="24"/>
                    </w:rPr>
                    <w:t>2.2</w:t>
                  </w:r>
                </w:p>
              </w:tc>
              <w:tc>
                <w:tcPr>
                  <w:tcW w:w="3322" w:type="dxa"/>
                  <w:shd w:val="clear" w:color="auto" w:fill="auto"/>
                  <w:vAlign w:val="center"/>
                  <w:hideMark/>
                </w:tcPr>
                <w:p w:rsidR="00B270BE" w:rsidRPr="00822026" w:rsidRDefault="00B270BE" w:rsidP="000930D8">
                  <w:pPr>
                    <w:rPr>
                      <w:rFonts w:ascii="Times New Roman" w:hAnsi="Times New Roman" w:cs="Times New Roman"/>
                      <w:i/>
                      <w:iCs/>
                      <w:sz w:val="24"/>
                      <w:szCs w:val="24"/>
                    </w:rPr>
                  </w:pPr>
                  <w:r w:rsidRPr="00822026">
                    <w:rPr>
                      <w:rFonts w:ascii="Times New Roman" w:hAnsi="Times New Roman" w:cs="Times New Roman"/>
                      <w:i/>
                      <w:iCs/>
                      <w:sz w:val="24"/>
                      <w:szCs w:val="24"/>
                    </w:rPr>
                    <w:t>Bằng ngoại tệ</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5"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418"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212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276"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1134" w:type="dxa"/>
                  <w:shd w:val="clear" w:color="auto" w:fill="auto"/>
                  <w:noWrap/>
                  <w:vAlign w:val="center"/>
                  <w:hideMark/>
                </w:tcPr>
                <w:p w:rsidR="00B270BE" w:rsidRPr="00822026" w:rsidRDefault="00B270BE"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r>
          </w:tbl>
          <w:p w:rsidR="00B270BE" w:rsidRPr="00822026" w:rsidRDefault="00B270BE" w:rsidP="000930D8">
            <w:pPr>
              <w:jc w:val="both"/>
              <w:rPr>
                <w:rFonts w:ascii="Times New Roman" w:hAnsi="Times New Roman" w:cs="Times New Roman"/>
                <w:sz w:val="24"/>
                <w:szCs w:val="24"/>
              </w:rPr>
            </w:pPr>
          </w:p>
        </w:tc>
      </w:tr>
    </w:tbl>
    <w:p w:rsidR="00B270BE" w:rsidRPr="00822026" w:rsidRDefault="00B270BE" w:rsidP="00B270BE">
      <w:pPr>
        <w:spacing w:line="240" w:lineRule="atLeast"/>
        <w:jc w:val="both"/>
        <w:rPr>
          <w:rFonts w:ascii="Times New Roman" w:hAnsi="Times New Roman" w:cs="Times New Roman"/>
          <w:b/>
          <w:i/>
          <w:sz w:val="24"/>
          <w:szCs w:val="24"/>
        </w:rPr>
      </w:pP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b/>
          <w:i/>
          <w:sz w:val="24"/>
          <w:szCs w:val="24"/>
        </w:rPr>
        <w:t>1. Đối tượng áp dụng</w:t>
      </w:r>
      <w:r w:rsidRPr="00822026">
        <w:rPr>
          <w:rFonts w:ascii="Times New Roman" w:hAnsi="Times New Roman" w:cs="Times New Roman"/>
          <w:sz w:val="24"/>
          <w:szCs w:val="24"/>
        </w:rPr>
        <w:t>: Các tổ chức tín dụng (trừ Quỹ tín dụng nhân dân).</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b/>
          <w:i/>
          <w:sz w:val="24"/>
          <w:szCs w:val="24"/>
        </w:rPr>
        <w:t>2. Yêu cầu số liệu báo cáo</w:t>
      </w:r>
      <w:r w:rsidRPr="00822026">
        <w:rPr>
          <w:rFonts w:ascii="Times New Roman" w:hAnsi="Times New Roman" w:cs="Times New Roman"/>
          <w:sz w:val="24"/>
          <w:szCs w:val="24"/>
        </w:rPr>
        <w:t>: Trụ sở chính tổ chức tín dụng tổng hợp số liệu toàn hệ thống gửi NHNN thông qua Cục Công nghệ thông tin.</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b/>
          <w:i/>
          <w:sz w:val="24"/>
          <w:szCs w:val="24"/>
        </w:rPr>
        <w:lastRenderedPageBreak/>
        <w:t>3. Đơn vị nhận và duyệt báo cáo</w:t>
      </w:r>
      <w:r w:rsidRPr="00822026">
        <w:rPr>
          <w:rFonts w:ascii="Times New Roman" w:hAnsi="Times New Roman" w:cs="Times New Roman"/>
          <w:sz w:val="24"/>
          <w:szCs w:val="24"/>
        </w:rPr>
        <w:t>: Vụ Dự báo, thống kê.</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b/>
          <w:i/>
          <w:sz w:val="24"/>
          <w:szCs w:val="24"/>
        </w:rPr>
        <w:t>4. Hướng dẫn lập báo cáo</w:t>
      </w:r>
      <w:r w:rsidRPr="00822026">
        <w:rPr>
          <w:rFonts w:ascii="Times New Roman" w:hAnsi="Times New Roman" w:cs="Times New Roman"/>
          <w:sz w:val="24"/>
          <w:szCs w:val="24"/>
        </w:rPr>
        <w:t>:</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xml:space="preserve">- Thống kê dư nợ tín dụng, lãi suất đối với tổ chức và cá nhân là Người cư trú của Việt Nam (không bao gồm dư nợ tín dụng đối với tổ chức tín dụng khác) thuộc lĩnh vực công nghiệp hỗ trợ và doanh nghiệp </w:t>
      </w:r>
      <w:r>
        <w:rPr>
          <w:rFonts w:ascii="Times New Roman" w:hAnsi="Times New Roman" w:cs="Times New Roman"/>
          <w:sz w:val="24"/>
          <w:szCs w:val="24"/>
        </w:rPr>
        <w:t xml:space="preserve">ứng dụng </w:t>
      </w:r>
      <w:r w:rsidRPr="00822026">
        <w:rPr>
          <w:rFonts w:ascii="Times New Roman" w:hAnsi="Times New Roman" w:cs="Times New Roman"/>
          <w:sz w:val="24"/>
          <w:szCs w:val="24"/>
        </w:rPr>
        <w:t>công nghệ cao.</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Dư nợ tín dụng được hiểu theo quy định tại điểm 5 Phần 2 Phụ lục 2 Thông tư này.</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Thống kê theo loại tiền VND và các loại ngoại tệ quy đổi ra VND theo hướng dẫn tại Phần 1 Phụ lục 2 Thông tư này.</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Cột (3), (4), (5): Thống kê dư nợ tín dụng (không bao gồm mua, đầu tư trái phiếu doanh nghiệp) ngắn hạn, trung và dài hạn của tổ chức tín dụng đối với tổ chức và cá nhân là Người cư trú của Việt Nam theo từng lĩnh vực.</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Cột (5) = Cột (3) + cột (4).</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Cột (6): Thống kê các khoản mua, đầu tư vào trái phiếu của doanh nghiệp là Người cư trú của Việt Nam phát hành (không bao gồm trái phiếu VAMC). Việc phân loại doanh nghiệp theo lĩnh vực hỗ trợ ưu tiên phát triển được xác định theo hồ sơ doanh nghiệp của doanh nghiệp phát hành trái phiếu.</w:t>
      </w:r>
    </w:p>
    <w:p w:rsidR="00B270BE" w:rsidRPr="00822026" w:rsidRDefault="00B270BE" w:rsidP="00B270BE">
      <w:pPr>
        <w:spacing w:before="60" w:after="60" w:line="240" w:lineRule="atLeast"/>
        <w:ind w:left="284"/>
        <w:jc w:val="both"/>
        <w:rPr>
          <w:rFonts w:ascii="Times New Roman" w:hAnsi="Times New Roman" w:cs="Times New Roman"/>
          <w:spacing w:val="-2"/>
          <w:sz w:val="24"/>
          <w:szCs w:val="24"/>
        </w:rPr>
      </w:pPr>
      <w:r w:rsidRPr="00822026">
        <w:rPr>
          <w:rFonts w:ascii="Times New Roman" w:hAnsi="Times New Roman" w:cs="Times New Roman"/>
          <w:sz w:val="24"/>
          <w:szCs w:val="24"/>
        </w:rPr>
        <w:t xml:space="preserve">- Cột (7), cột (8): </w:t>
      </w:r>
      <w:r w:rsidRPr="00822026">
        <w:rPr>
          <w:rFonts w:ascii="Times New Roman" w:hAnsi="Times New Roman" w:cs="Times New Roman"/>
          <w:spacing w:val="-2"/>
          <w:sz w:val="24"/>
          <w:szCs w:val="24"/>
        </w:rPr>
        <w:t xml:space="preserve">Thống kê lãi suất các khoản cho vay </w:t>
      </w:r>
      <w:r w:rsidRPr="00822026">
        <w:rPr>
          <w:rFonts w:ascii="Times New Roman" w:hAnsi="Times New Roman" w:cs="Times New Roman"/>
          <w:sz w:val="24"/>
          <w:szCs w:val="24"/>
        </w:rPr>
        <w:t xml:space="preserve">ngắn hạn, trung và dài hạn bằng VND và USD </w:t>
      </w:r>
      <w:r w:rsidRPr="00822026">
        <w:rPr>
          <w:rFonts w:ascii="Times New Roman" w:hAnsi="Times New Roman" w:cs="Times New Roman"/>
          <w:spacing w:val="-2"/>
          <w:sz w:val="24"/>
          <w:szCs w:val="24"/>
        </w:rPr>
        <w:t xml:space="preserve">mà </w:t>
      </w:r>
      <w:r w:rsidRPr="00822026">
        <w:rPr>
          <w:rFonts w:ascii="Times New Roman" w:hAnsi="Times New Roman" w:cs="Times New Roman"/>
          <w:bCs/>
          <w:iCs/>
          <w:sz w:val="24"/>
          <w:szCs w:val="24"/>
        </w:rPr>
        <w:t>tổ chức tín dụng</w:t>
      </w:r>
      <w:r w:rsidRPr="00822026">
        <w:rPr>
          <w:rFonts w:ascii="Times New Roman" w:hAnsi="Times New Roman" w:cs="Times New Roman"/>
          <w:spacing w:val="-2"/>
          <w:sz w:val="24"/>
          <w:szCs w:val="24"/>
        </w:rPr>
        <w:t xml:space="preserve"> cho khách hàng vay </w:t>
      </w:r>
      <w:r w:rsidRPr="00822026">
        <w:rPr>
          <w:rFonts w:ascii="Times New Roman" w:hAnsi="Times New Roman" w:cs="Times New Roman"/>
          <w:bCs/>
          <w:iCs/>
          <w:sz w:val="24"/>
          <w:szCs w:val="24"/>
        </w:rPr>
        <w:t xml:space="preserve">theo từng lĩnh vực hỗ trợ ưu tiên phát triển phát sinh trong kỳ báo cáo và được xác định (quy đổi) thống nhất theo mức lãi suất trả sau. </w:t>
      </w:r>
      <w:r w:rsidRPr="00822026">
        <w:rPr>
          <w:rFonts w:ascii="Times New Roman" w:hAnsi="Times New Roman" w:cs="Times New Roman"/>
          <w:spacing w:val="-4"/>
          <w:sz w:val="24"/>
          <w:szCs w:val="24"/>
          <w:lang w:val="pl-PL"/>
        </w:rPr>
        <w:t>Nếu trong kỳ báo cáo, tổ chức tín dụng áp dụng nhiều mức lãi suất cho vay khác nhau đối với cùng một kỳ hạn cho vay, thì tổ chức tín dụng xác định mức lãi suất cho vay phổ biến. Lãi suất cho vay phổ biến của một kỳ hạn là mức lãi suất mà trong kỳ báo cáo được áp dụng cho nhiều hợp đồng cho vay nhất, trường hợp số lượng hợp đồng cho vay là bằng nhau nhưng có mức lãi suất áp dụng là khác nhau thì tổ chức tín dụng báo cáo mức lãi suất có tỷ trọng doanh số cho vay phát sinh trong kỳ so với tổng doanh số cho vay phát sinh trong kỳ tại kỳ hạn đó là lớn nhất</w:t>
      </w:r>
      <w:r w:rsidRPr="00822026">
        <w:rPr>
          <w:rFonts w:ascii="Times New Roman" w:hAnsi="Times New Roman" w:cs="Times New Roman"/>
          <w:spacing w:val="-2"/>
          <w:sz w:val="24"/>
          <w:szCs w:val="24"/>
        </w:rPr>
        <w:t>.</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Chỉ tiêu 1 “Lĩnh vực công nghiệp hỗ trợ”: Khái niệm Công nghiệp hỗ trợ được hiểu theo quy định tại Nghị định về phát triển công nghiệp hỗ trợ.</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Chỉ tiêu 1.1: Thống kê dư nợ tín dụng</w:t>
      </w:r>
      <w:r>
        <w:rPr>
          <w:rFonts w:ascii="Times New Roman" w:hAnsi="Times New Roman" w:cs="Times New Roman"/>
          <w:sz w:val="24"/>
          <w:szCs w:val="24"/>
        </w:rPr>
        <w:t xml:space="preserve"> (không bao gồm mua, đầu tư trái phiếu doanh nghiệp);</w:t>
      </w:r>
      <w:r w:rsidRPr="00822026">
        <w:rPr>
          <w:rFonts w:ascii="Times New Roman" w:hAnsi="Times New Roman" w:cs="Times New Roman"/>
          <w:sz w:val="24"/>
          <w:szCs w:val="24"/>
        </w:rPr>
        <w:t xml:space="preserve"> mua, đầu tư trái phiếu doanh nghiệp (không bao gồm trái phiếu VAMC)</w:t>
      </w:r>
      <w:r>
        <w:rPr>
          <w:rFonts w:ascii="Times New Roman" w:hAnsi="Times New Roman" w:cs="Times New Roman"/>
          <w:sz w:val="24"/>
          <w:szCs w:val="24"/>
        </w:rPr>
        <w:t xml:space="preserve">; lãi suất </w:t>
      </w:r>
      <w:r w:rsidRPr="00822026">
        <w:rPr>
          <w:rFonts w:ascii="Times New Roman" w:hAnsi="Times New Roman" w:cs="Times New Roman"/>
          <w:sz w:val="24"/>
          <w:szCs w:val="24"/>
        </w:rPr>
        <w:t>đối với các dự án sản xuất sản phẩm công nghiệp hỗ trợ thuộc danh mục sản phẩm công nghiệp hỗ trợ ưu tiên phát triển ban hành kèm theo Nghị định quy định về phát triển công nghiệp hỗ trợ.</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Chỉ tiêu 1.2: Thống kê dư nợ tín dụng</w:t>
      </w:r>
      <w:r>
        <w:rPr>
          <w:rFonts w:ascii="Times New Roman" w:hAnsi="Times New Roman" w:cs="Times New Roman"/>
          <w:sz w:val="24"/>
          <w:szCs w:val="24"/>
        </w:rPr>
        <w:t xml:space="preserve"> (không bao gồm mua, đầu tư trái phiếu doanh nghiệp);</w:t>
      </w:r>
      <w:r w:rsidRPr="00822026">
        <w:rPr>
          <w:rFonts w:ascii="Times New Roman" w:hAnsi="Times New Roman" w:cs="Times New Roman"/>
          <w:sz w:val="24"/>
          <w:szCs w:val="24"/>
        </w:rPr>
        <w:t xml:space="preserve"> mua, đầu tư trái phiếu doanh nghiệp (không bao gồm trái phiếu VAMC)</w:t>
      </w:r>
      <w:r>
        <w:rPr>
          <w:rFonts w:ascii="Times New Roman" w:hAnsi="Times New Roman" w:cs="Times New Roman"/>
          <w:sz w:val="24"/>
          <w:szCs w:val="24"/>
        </w:rPr>
        <w:t>; lãi suất</w:t>
      </w:r>
      <w:r w:rsidRPr="00822026">
        <w:rPr>
          <w:rFonts w:ascii="Times New Roman" w:hAnsi="Times New Roman" w:cs="Times New Roman"/>
          <w:sz w:val="24"/>
          <w:szCs w:val="24"/>
        </w:rPr>
        <w:t xml:space="preserve"> đối với các ngành công nghiệp hỗ trợ khác ngoại trừ ngành công nghiệp hỗ trợ được ưu tiên đầu tư phát triển đã được thống kê tại chỉ tiêu 1.1.</w:t>
      </w:r>
    </w:p>
    <w:p w:rsidR="00B270BE"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xml:space="preserve">- Chỉ tiêu 2 “Doanh nghiệp </w:t>
      </w:r>
      <w:r>
        <w:rPr>
          <w:rFonts w:ascii="Times New Roman" w:hAnsi="Times New Roman" w:cs="Times New Roman"/>
          <w:sz w:val="24"/>
          <w:szCs w:val="24"/>
        </w:rPr>
        <w:t xml:space="preserve">ứng dụng </w:t>
      </w:r>
      <w:r w:rsidRPr="00822026">
        <w:rPr>
          <w:rFonts w:ascii="Times New Roman" w:hAnsi="Times New Roman" w:cs="Times New Roman"/>
          <w:sz w:val="24"/>
          <w:szCs w:val="24"/>
        </w:rPr>
        <w:t>công nghệ cao”: Thống kê dư nợ tín dụng</w:t>
      </w:r>
      <w:r>
        <w:rPr>
          <w:rFonts w:ascii="Times New Roman" w:hAnsi="Times New Roman" w:cs="Times New Roman"/>
          <w:sz w:val="24"/>
          <w:szCs w:val="24"/>
        </w:rPr>
        <w:t xml:space="preserve"> (không bao gồm mua, đầu tư trái phiếu doanh nghiệp);</w:t>
      </w:r>
      <w:r w:rsidRPr="00822026">
        <w:rPr>
          <w:rFonts w:ascii="Times New Roman" w:hAnsi="Times New Roman" w:cs="Times New Roman"/>
          <w:sz w:val="24"/>
          <w:szCs w:val="24"/>
        </w:rPr>
        <w:t xml:space="preserve"> mua, đầu tư trái phiếu doanh nghiệp (không bao gồm trái phiếu VAMC)</w:t>
      </w:r>
      <w:r>
        <w:rPr>
          <w:rFonts w:ascii="Times New Roman" w:hAnsi="Times New Roman" w:cs="Times New Roman"/>
          <w:sz w:val="24"/>
          <w:szCs w:val="24"/>
        </w:rPr>
        <w:t>; lãi suất</w:t>
      </w:r>
      <w:r w:rsidRPr="00822026">
        <w:rPr>
          <w:rFonts w:ascii="Times New Roman" w:hAnsi="Times New Roman" w:cs="Times New Roman"/>
          <w:sz w:val="24"/>
          <w:szCs w:val="24"/>
        </w:rPr>
        <w:t xml:space="preserve"> đối với các doanh nghiệp </w:t>
      </w:r>
      <w:r>
        <w:rPr>
          <w:rFonts w:ascii="Times New Roman" w:hAnsi="Times New Roman" w:cs="Times New Roman"/>
          <w:sz w:val="24"/>
          <w:szCs w:val="24"/>
        </w:rPr>
        <w:t xml:space="preserve">ứng dụng </w:t>
      </w:r>
      <w:r w:rsidRPr="00822026">
        <w:rPr>
          <w:rFonts w:ascii="Times New Roman" w:hAnsi="Times New Roman" w:cs="Times New Roman"/>
          <w:sz w:val="24"/>
          <w:szCs w:val="24"/>
        </w:rPr>
        <w:t xml:space="preserve">công nghệ cao. </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Dòng 1 = Dòng 1.1 + dòng 1.2.</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lastRenderedPageBreak/>
        <w:t>- Dòng 1.1 = Dòng 1.1.1 + dòng 1.1.2.</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Dòng 1.2 = Dòng 1.2.1 + dòng 1.2.2.</w:t>
      </w:r>
    </w:p>
    <w:p w:rsidR="00B270BE" w:rsidRPr="00822026" w:rsidRDefault="00B270BE" w:rsidP="00B270BE">
      <w:pPr>
        <w:spacing w:before="60" w:after="60" w:line="240" w:lineRule="atLeast"/>
        <w:ind w:left="284"/>
        <w:jc w:val="both"/>
        <w:rPr>
          <w:rFonts w:ascii="Times New Roman" w:hAnsi="Times New Roman" w:cs="Times New Roman"/>
          <w:sz w:val="24"/>
          <w:szCs w:val="24"/>
        </w:rPr>
      </w:pPr>
      <w:r w:rsidRPr="00822026">
        <w:rPr>
          <w:rFonts w:ascii="Times New Roman" w:hAnsi="Times New Roman" w:cs="Times New Roman"/>
          <w:sz w:val="24"/>
          <w:szCs w:val="24"/>
        </w:rPr>
        <w:t>- Dòng 2 = Dòng 2.1 + dòng 2.2.</w:t>
      </w:r>
    </w:p>
    <w:p w:rsidR="00B270BE" w:rsidRPr="00822026" w:rsidRDefault="00B270BE" w:rsidP="00B270BE">
      <w:pPr>
        <w:spacing w:before="60" w:after="60" w:line="240" w:lineRule="atLeast"/>
        <w:ind w:left="284"/>
        <w:jc w:val="both"/>
        <w:rPr>
          <w:rFonts w:ascii="Times New Roman" w:hAnsi="Times New Roman" w:cs="Times New Roman"/>
          <w:sz w:val="24"/>
          <w:szCs w:val="24"/>
        </w:rPr>
      </w:pPr>
    </w:p>
    <w:p w:rsidR="00B270BE" w:rsidRPr="00822026" w:rsidRDefault="00B270BE" w:rsidP="00B270BE">
      <w:pPr>
        <w:spacing w:before="60" w:after="60" w:line="240" w:lineRule="atLeast"/>
        <w:ind w:left="284"/>
        <w:jc w:val="both"/>
        <w:rPr>
          <w:rFonts w:ascii="Times New Roman" w:hAnsi="Times New Roman" w:cs="Times New Roman"/>
          <w:b/>
          <w:i/>
          <w:sz w:val="24"/>
          <w:szCs w:val="24"/>
        </w:rPr>
      </w:pPr>
    </w:p>
    <w:p w:rsidR="00B270BE" w:rsidRPr="00822026" w:rsidRDefault="00B270BE" w:rsidP="00B270BE">
      <w:pPr>
        <w:rPr>
          <w:rFonts w:ascii="Times New Roman" w:hAnsi="Times New Roman" w:cs="Times New Roman"/>
        </w:rPr>
      </w:pPr>
      <w:r w:rsidRPr="00822026">
        <w:rPr>
          <w:rFonts w:ascii="Times New Roman" w:hAnsi="Times New Roman" w:cs="Times New Roman"/>
        </w:rPr>
        <w:br w:type="page"/>
      </w:r>
    </w:p>
    <w:p w:rsidR="00B270BE" w:rsidRPr="00822026" w:rsidRDefault="00B270BE" w:rsidP="00B270BE">
      <w:pPr>
        <w:rPr>
          <w:rFonts w:ascii="Times New Roman" w:hAnsi="Times New Roman" w:cs="Times New Roman"/>
          <w:b/>
          <w:sz w:val="24"/>
          <w:szCs w:val="24"/>
        </w:rPr>
      </w:pPr>
      <w:r w:rsidRPr="00822026">
        <w:rPr>
          <w:rFonts w:ascii="Times New Roman" w:hAnsi="Times New Roman" w:cs="Times New Roman"/>
          <w:b/>
          <w:sz w:val="24"/>
          <w:szCs w:val="24"/>
        </w:rPr>
        <w:lastRenderedPageBreak/>
        <w:t xml:space="preserve">Đơn vị báo cáo:…    </w:t>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r>
      <w:r w:rsidRPr="00822026">
        <w:rPr>
          <w:rFonts w:ascii="Times New Roman" w:hAnsi="Times New Roman" w:cs="Times New Roman"/>
          <w:b/>
          <w:sz w:val="24"/>
          <w:szCs w:val="24"/>
        </w:rPr>
        <w:tab/>
        <w:t>Biểu số 006.1-DBTK</w:t>
      </w:r>
    </w:p>
    <w:tbl>
      <w:tblPr>
        <w:tblW w:w="5053" w:type="pct"/>
        <w:tblLayout w:type="fixed"/>
        <w:tblLook w:val="04A0" w:firstRow="1" w:lastRow="0" w:firstColumn="1" w:lastColumn="0" w:noHBand="0" w:noVBand="1"/>
      </w:tblPr>
      <w:tblGrid>
        <w:gridCol w:w="710"/>
        <w:gridCol w:w="2259"/>
        <w:gridCol w:w="1140"/>
        <w:gridCol w:w="538"/>
        <w:gridCol w:w="506"/>
        <w:gridCol w:w="582"/>
        <w:gridCol w:w="577"/>
        <w:gridCol w:w="616"/>
        <w:gridCol w:w="760"/>
        <w:gridCol w:w="236"/>
        <w:gridCol w:w="701"/>
        <w:gridCol w:w="594"/>
        <w:gridCol w:w="3766"/>
        <w:gridCol w:w="112"/>
      </w:tblGrid>
      <w:tr w:rsidR="00B270BE" w:rsidRPr="00822026" w:rsidTr="000930D8">
        <w:trPr>
          <w:trHeight w:val="315"/>
        </w:trPr>
        <w:tc>
          <w:tcPr>
            <w:tcW w:w="272"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863"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436"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206"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194"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223"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221"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236"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291"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82"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268"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227" w:type="pct"/>
            <w:tcBorders>
              <w:top w:val="nil"/>
              <w:left w:val="nil"/>
              <w:bottom w:val="nil"/>
              <w:right w:val="nil"/>
            </w:tcBorders>
            <w:shd w:val="clear" w:color="auto" w:fill="auto"/>
            <w:noWrap/>
            <w:vAlign w:val="bottom"/>
            <w:hideMark/>
          </w:tcPr>
          <w:p w:rsidR="00B270BE" w:rsidRPr="00822026" w:rsidRDefault="00B270BE" w:rsidP="000930D8">
            <w:pPr>
              <w:rPr>
                <w:rFonts w:ascii="Times New Roman" w:hAnsi="Times New Roman" w:cs="Times New Roman"/>
                <w:sz w:val="24"/>
                <w:szCs w:val="24"/>
              </w:rPr>
            </w:pPr>
          </w:p>
        </w:tc>
        <w:tc>
          <w:tcPr>
            <w:tcW w:w="1481" w:type="pct"/>
            <w:gridSpan w:val="2"/>
            <w:tcBorders>
              <w:top w:val="nil"/>
              <w:left w:val="nil"/>
              <w:right w:val="nil"/>
            </w:tcBorders>
            <w:shd w:val="clear" w:color="auto" w:fill="auto"/>
            <w:noWrap/>
            <w:vAlign w:val="bottom"/>
            <w:hideMark/>
          </w:tcPr>
          <w:p w:rsidR="00B270BE" w:rsidRPr="00822026" w:rsidRDefault="00B270BE" w:rsidP="000930D8">
            <w:pPr>
              <w:jc w:val="center"/>
              <w:rPr>
                <w:rFonts w:ascii="Times New Roman" w:hAnsi="Times New Roman" w:cs="Times New Roman"/>
                <w:sz w:val="24"/>
                <w:szCs w:val="24"/>
              </w:rPr>
            </w:pPr>
          </w:p>
        </w:tc>
      </w:tr>
      <w:tr w:rsidR="00B270BE" w:rsidRPr="00822026" w:rsidTr="000930D8">
        <w:trPr>
          <w:gridAfter w:val="1"/>
          <w:wAfter w:w="43" w:type="pct"/>
          <w:trHeight w:val="482"/>
        </w:trPr>
        <w:tc>
          <w:tcPr>
            <w:tcW w:w="4957" w:type="pct"/>
            <w:gridSpan w:val="13"/>
            <w:shd w:val="clear" w:color="auto" w:fill="auto"/>
            <w:vAlign w:val="bottom"/>
            <w:hideMark/>
          </w:tcPr>
          <w:p w:rsidR="00B270BE" w:rsidRPr="00822026" w:rsidRDefault="00B270BE" w:rsidP="000930D8">
            <w:pPr>
              <w:jc w:val="center"/>
              <w:rPr>
                <w:rFonts w:ascii="Times New Roman" w:hAnsi="Times New Roman" w:cs="Times New Roman"/>
                <w:b/>
                <w:iCs/>
                <w:sz w:val="24"/>
                <w:szCs w:val="24"/>
              </w:rPr>
            </w:pPr>
            <w:r w:rsidRPr="00822026">
              <w:rPr>
                <w:rFonts w:ascii="Times New Roman" w:hAnsi="Times New Roman" w:cs="Times New Roman"/>
                <w:b/>
                <w:iCs/>
                <w:sz w:val="24"/>
                <w:szCs w:val="24"/>
              </w:rPr>
              <w:t>BÁO CÁO DƯ NỢ TÍN DỤNG (không bao gồm mua, đầu tư trái phiếu doanh nghiệp),</w:t>
            </w:r>
          </w:p>
          <w:p w:rsidR="00B270BE" w:rsidRPr="00822026" w:rsidRDefault="00B270BE" w:rsidP="000930D8">
            <w:pPr>
              <w:jc w:val="center"/>
              <w:rPr>
                <w:rFonts w:ascii="Times New Roman" w:hAnsi="Times New Roman" w:cs="Times New Roman"/>
                <w:b/>
                <w:iCs/>
                <w:sz w:val="24"/>
                <w:szCs w:val="24"/>
              </w:rPr>
            </w:pPr>
            <w:r w:rsidRPr="00822026">
              <w:rPr>
                <w:rFonts w:ascii="Times New Roman" w:hAnsi="Times New Roman" w:cs="Times New Roman"/>
                <w:b/>
                <w:iCs/>
                <w:sz w:val="24"/>
                <w:szCs w:val="24"/>
              </w:rPr>
              <w:t>BẢO LÃNH VÀ THƯ TÍN DỤNG ( L/C) ĐỐI VỚI LĨNH VỰC XUẤT, NHẬP KHẨU</w:t>
            </w:r>
          </w:p>
          <w:p w:rsidR="00B270BE" w:rsidRPr="00822026" w:rsidRDefault="00B270BE" w:rsidP="000930D8">
            <w:pPr>
              <w:jc w:val="center"/>
              <w:rPr>
                <w:rFonts w:ascii="Times New Roman" w:hAnsi="Times New Roman" w:cs="Times New Roman"/>
                <w:i/>
                <w:iCs/>
                <w:sz w:val="24"/>
                <w:szCs w:val="24"/>
              </w:rPr>
            </w:pPr>
            <w:r w:rsidRPr="00822026">
              <w:rPr>
                <w:rFonts w:ascii="Times New Roman" w:hAnsi="Times New Roman" w:cs="Times New Roman"/>
                <w:i/>
                <w:iCs/>
                <w:sz w:val="24"/>
                <w:szCs w:val="24"/>
              </w:rPr>
              <w:t>(Tháng……năm……)</w:t>
            </w:r>
          </w:p>
          <w:p w:rsidR="00B270BE" w:rsidRPr="00822026" w:rsidRDefault="00B270BE" w:rsidP="000930D8">
            <w:pPr>
              <w:rPr>
                <w:rFonts w:ascii="Times New Roman" w:hAnsi="Times New Roman" w:cs="Times New Roman"/>
                <w:i/>
                <w:iCs/>
                <w:sz w:val="24"/>
                <w:szCs w:val="24"/>
              </w:rPr>
            </w:pPr>
            <w:r w:rsidRPr="00822026">
              <w:rPr>
                <w:rFonts w:ascii="Times New Roman" w:hAnsi="Times New Roman" w:cs="Times New Roman"/>
                <w:i/>
                <w:sz w:val="24"/>
                <w:szCs w:val="24"/>
              </w:rPr>
              <w:t xml:space="preserve">                                                                                                                                                  </w:t>
            </w:r>
            <w:r w:rsidR="00DD152F">
              <w:rPr>
                <w:rFonts w:ascii="Times New Roman" w:hAnsi="Times New Roman" w:cs="Times New Roman"/>
                <w:i/>
                <w:sz w:val="24"/>
                <w:szCs w:val="24"/>
              </w:rPr>
              <w:t xml:space="preserve">                     </w:t>
            </w:r>
            <w:r w:rsidRPr="00822026">
              <w:rPr>
                <w:rFonts w:ascii="Times New Roman" w:hAnsi="Times New Roman" w:cs="Times New Roman"/>
                <w:i/>
                <w:sz w:val="24"/>
                <w:szCs w:val="24"/>
              </w:rPr>
              <w:t xml:space="preserve">  Đ</w:t>
            </w:r>
            <w:r w:rsidRPr="00822026">
              <w:rPr>
                <w:rFonts w:ascii="Times New Roman" w:hAnsi="Times New Roman" w:cs="Times New Roman"/>
                <w:i/>
                <w:sz w:val="24"/>
                <w:szCs w:val="24"/>
                <w:lang w:val="vi-VN"/>
              </w:rPr>
              <w:t xml:space="preserve">ơn vị tính: Triệu </w:t>
            </w:r>
            <w:r w:rsidRPr="00822026">
              <w:rPr>
                <w:rFonts w:ascii="Times New Roman" w:hAnsi="Times New Roman" w:cs="Times New Roman"/>
                <w:i/>
                <w:sz w:val="24"/>
                <w:szCs w:val="24"/>
              </w:rPr>
              <w:t>VND, %</w:t>
            </w:r>
          </w:p>
          <w:tbl>
            <w:tblPr>
              <w:tblW w:w="12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4034"/>
              <w:gridCol w:w="1468"/>
              <w:gridCol w:w="2268"/>
              <w:gridCol w:w="1559"/>
              <w:gridCol w:w="1173"/>
              <w:gridCol w:w="1418"/>
            </w:tblGrid>
            <w:tr w:rsidR="00B270BE" w:rsidRPr="00822026" w:rsidTr="00B270BE">
              <w:trPr>
                <w:trHeight w:val="312"/>
              </w:trPr>
              <w:tc>
                <w:tcPr>
                  <w:tcW w:w="867" w:type="dxa"/>
                  <w:vMerge w:val="restart"/>
                  <w:shd w:val="clear" w:color="auto" w:fill="auto"/>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STT</w:t>
                  </w:r>
                </w:p>
              </w:tc>
              <w:tc>
                <w:tcPr>
                  <w:tcW w:w="4034" w:type="dxa"/>
                  <w:vMerge w:val="restart"/>
                  <w:shd w:val="clear" w:color="auto" w:fill="auto"/>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Chỉ tiêu báo cáo</w:t>
                  </w:r>
                </w:p>
              </w:tc>
              <w:tc>
                <w:tcPr>
                  <w:tcW w:w="5295" w:type="dxa"/>
                  <w:gridSpan w:val="3"/>
                  <w:shd w:val="clear" w:color="auto" w:fill="auto"/>
                  <w:vAlign w:val="center"/>
                  <w:hideMark/>
                </w:tcPr>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Dư nợ tín dụng (không bao gồm</w:t>
                  </w:r>
                </w:p>
                <w:p w:rsidR="00B270BE" w:rsidRPr="00822026" w:rsidRDefault="00B270BE" w:rsidP="000930D8">
                  <w:pPr>
                    <w:jc w:val="center"/>
                    <w:rPr>
                      <w:rFonts w:ascii="Times New Roman" w:hAnsi="Times New Roman" w:cs="Times New Roman"/>
                      <w:b/>
                      <w:bCs/>
                      <w:sz w:val="22"/>
                      <w:szCs w:val="22"/>
                    </w:rPr>
                  </w:pPr>
                  <w:r w:rsidRPr="00822026">
                    <w:rPr>
                      <w:rFonts w:ascii="Times New Roman" w:hAnsi="Times New Roman" w:cs="Times New Roman"/>
                      <w:b/>
                      <w:bCs/>
                      <w:sz w:val="22"/>
                      <w:szCs w:val="22"/>
                    </w:rPr>
                    <w:t>mua, đầu tư trái phiếu doanh nghiệp)</w:t>
                  </w:r>
                </w:p>
              </w:tc>
              <w:tc>
                <w:tcPr>
                  <w:tcW w:w="1173" w:type="dxa"/>
                  <w:vMerge w:val="restart"/>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b/>
                      <w:sz w:val="22"/>
                      <w:szCs w:val="22"/>
                    </w:rPr>
                    <w:t>Số dư bảo lãnh, L/C xuất/nhập khẩu</w:t>
                  </w:r>
                </w:p>
              </w:tc>
              <w:tc>
                <w:tcPr>
                  <w:tcW w:w="1418" w:type="dxa"/>
                  <w:vMerge w:val="restart"/>
                  <w:vAlign w:val="center"/>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b/>
                      <w:sz w:val="22"/>
                      <w:szCs w:val="22"/>
                    </w:rPr>
                    <w:t xml:space="preserve">Lãi suất thực hiện phương án xuất khẩu </w:t>
                  </w:r>
                  <w:r w:rsidRPr="00822026">
                    <w:rPr>
                      <w:rFonts w:ascii="Times New Roman" w:hAnsi="Times New Roman" w:cs="Times New Roman"/>
                      <w:sz w:val="22"/>
                      <w:szCs w:val="22"/>
                    </w:rPr>
                    <w:t>(%/năm)</w:t>
                  </w:r>
                </w:p>
              </w:tc>
            </w:tr>
            <w:tr w:rsidR="00B270BE" w:rsidRPr="00822026" w:rsidTr="00B270BE">
              <w:trPr>
                <w:trHeight w:val="312"/>
              </w:trPr>
              <w:tc>
                <w:tcPr>
                  <w:tcW w:w="867" w:type="dxa"/>
                  <w:vMerge/>
                  <w:vAlign w:val="center"/>
                  <w:hideMark/>
                </w:tcPr>
                <w:p w:rsidR="00B270BE" w:rsidRPr="00822026" w:rsidRDefault="00B270BE" w:rsidP="000930D8">
                  <w:pPr>
                    <w:rPr>
                      <w:rFonts w:ascii="Times New Roman" w:hAnsi="Times New Roman" w:cs="Times New Roman"/>
                      <w:b/>
                      <w:bCs/>
                      <w:sz w:val="22"/>
                      <w:szCs w:val="22"/>
                    </w:rPr>
                  </w:pPr>
                </w:p>
              </w:tc>
              <w:tc>
                <w:tcPr>
                  <w:tcW w:w="4034" w:type="dxa"/>
                  <w:vMerge/>
                  <w:vAlign w:val="center"/>
                  <w:hideMark/>
                </w:tcPr>
                <w:p w:rsidR="00B270BE" w:rsidRPr="00822026" w:rsidRDefault="00B270BE" w:rsidP="000930D8">
                  <w:pPr>
                    <w:rPr>
                      <w:rFonts w:ascii="Times New Roman" w:hAnsi="Times New Roman" w:cs="Times New Roman"/>
                      <w:b/>
                      <w:bCs/>
                      <w:sz w:val="22"/>
                      <w:szCs w:val="22"/>
                    </w:rPr>
                  </w:pPr>
                </w:p>
              </w:tc>
              <w:tc>
                <w:tcPr>
                  <w:tcW w:w="1468" w:type="dxa"/>
                  <w:vMerge w:val="restart"/>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Xuất khẩu</w:t>
                  </w:r>
                </w:p>
              </w:tc>
              <w:tc>
                <w:tcPr>
                  <w:tcW w:w="3827" w:type="dxa"/>
                  <w:gridSpan w:val="2"/>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Nhập khẩu</w:t>
                  </w:r>
                </w:p>
              </w:tc>
              <w:tc>
                <w:tcPr>
                  <w:tcW w:w="1173" w:type="dxa"/>
                  <w:vMerge/>
                  <w:vAlign w:val="center"/>
                </w:tcPr>
                <w:p w:rsidR="00B270BE" w:rsidRPr="00822026" w:rsidRDefault="00B270BE" w:rsidP="000930D8">
                  <w:pPr>
                    <w:jc w:val="center"/>
                    <w:rPr>
                      <w:rFonts w:ascii="Times New Roman" w:hAnsi="Times New Roman" w:cs="Times New Roman"/>
                      <w:sz w:val="22"/>
                      <w:szCs w:val="22"/>
                    </w:rPr>
                  </w:pPr>
                </w:p>
              </w:tc>
              <w:tc>
                <w:tcPr>
                  <w:tcW w:w="1418" w:type="dxa"/>
                  <w:vMerge/>
                  <w:vAlign w:val="center"/>
                </w:tcPr>
                <w:p w:rsidR="00B270BE" w:rsidRPr="00822026" w:rsidRDefault="00B270BE" w:rsidP="000930D8">
                  <w:pPr>
                    <w:jc w:val="center"/>
                    <w:rPr>
                      <w:rFonts w:ascii="Times New Roman" w:hAnsi="Times New Roman" w:cs="Times New Roman"/>
                      <w:sz w:val="22"/>
                      <w:szCs w:val="22"/>
                    </w:rPr>
                  </w:pPr>
                </w:p>
              </w:tc>
            </w:tr>
            <w:tr w:rsidR="00B270BE" w:rsidRPr="00822026" w:rsidTr="00B270BE">
              <w:trPr>
                <w:trHeight w:val="312"/>
              </w:trPr>
              <w:tc>
                <w:tcPr>
                  <w:tcW w:w="867" w:type="dxa"/>
                  <w:vMerge/>
                  <w:vAlign w:val="center"/>
                  <w:hideMark/>
                </w:tcPr>
                <w:p w:rsidR="00B270BE" w:rsidRPr="00822026" w:rsidRDefault="00B270BE" w:rsidP="000930D8">
                  <w:pPr>
                    <w:rPr>
                      <w:rFonts w:ascii="Times New Roman" w:hAnsi="Times New Roman" w:cs="Times New Roman"/>
                      <w:b/>
                      <w:bCs/>
                      <w:sz w:val="22"/>
                      <w:szCs w:val="22"/>
                    </w:rPr>
                  </w:pPr>
                </w:p>
              </w:tc>
              <w:tc>
                <w:tcPr>
                  <w:tcW w:w="4034" w:type="dxa"/>
                  <w:vMerge/>
                  <w:vAlign w:val="center"/>
                  <w:hideMark/>
                </w:tcPr>
                <w:p w:rsidR="00B270BE" w:rsidRPr="00822026" w:rsidRDefault="00B270BE" w:rsidP="000930D8">
                  <w:pPr>
                    <w:rPr>
                      <w:rFonts w:ascii="Times New Roman" w:hAnsi="Times New Roman" w:cs="Times New Roman"/>
                      <w:b/>
                      <w:bCs/>
                      <w:sz w:val="22"/>
                      <w:szCs w:val="22"/>
                    </w:rPr>
                  </w:pPr>
                </w:p>
              </w:tc>
              <w:tc>
                <w:tcPr>
                  <w:tcW w:w="1468" w:type="dxa"/>
                  <w:vMerge/>
                  <w:vAlign w:val="center"/>
                  <w:hideMark/>
                </w:tcPr>
                <w:p w:rsidR="00B270BE" w:rsidRPr="00822026" w:rsidRDefault="00B270BE" w:rsidP="000930D8">
                  <w:pPr>
                    <w:rPr>
                      <w:rFonts w:ascii="Times New Roman" w:hAnsi="Times New Roman" w:cs="Times New Roman"/>
                      <w:sz w:val="22"/>
                      <w:szCs w:val="22"/>
                    </w:rPr>
                  </w:pPr>
                </w:p>
              </w:tc>
              <w:tc>
                <w:tcPr>
                  <w:tcW w:w="2268" w:type="dxa"/>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Nhập khẩu để phục vụ sản xuất hàng</w:t>
                  </w:r>
                </w:p>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xuất khẩu</w:t>
                  </w:r>
                </w:p>
              </w:tc>
              <w:tc>
                <w:tcPr>
                  <w:tcW w:w="1559" w:type="dxa"/>
                  <w:shd w:val="clear" w:color="auto" w:fill="auto"/>
                  <w:vAlign w:val="center"/>
                  <w:hideMark/>
                </w:tcPr>
                <w:p w:rsidR="00B270BE" w:rsidRPr="00822026" w:rsidRDefault="00B270BE" w:rsidP="000930D8">
                  <w:pPr>
                    <w:jc w:val="center"/>
                    <w:rPr>
                      <w:rFonts w:ascii="Times New Roman" w:hAnsi="Times New Roman" w:cs="Times New Roman"/>
                      <w:sz w:val="22"/>
                      <w:szCs w:val="22"/>
                    </w:rPr>
                  </w:pPr>
                  <w:r w:rsidRPr="00822026">
                    <w:rPr>
                      <w:rFonts w:ascii="Times New Roman" w:hAnsi="Times New Roman" w:cs="Times New Roman"/>
                      <w:sz w:val="22"/>
                      <w:szCs w:val="22"/>
                    </w:rPr>
                    <w:t>Nhập khẩu khác</w:t>
                  </w:r>
                </w:p>
              </w:tc>
              <w:tc>
                <w:tcPr>
                  <w:tcW w:w="1173" w:type="dxa"/>
                  <w:vMerge/>
                  <w:vAlign w:val="center"/>
                </w:tcPr>
                <w:p w:rsidR="00B270BE" w:rsidRPr="00822026" w:rsidRDefault="00B270BE" w:rsidP="000930D8">
                  <w:pPr>
                    <w:jc w:val="center"/>
                    <w:rPr>
                      <w:rFonts w:ascii="Times New Roman" w:hAnsi="Times New Roman" w:cs="Times New Roman"/>
                      <w:sz w:val="22"/>
                      <w:szCs w:val="22"/>
                    </w:rPr>
                  </w:pPr>
                </w:p>
              </w:tc>
              <w:tc>
                <w:tcPr>
                  <w:tcW w:w="1418" w:type="dxa"/>
                  <w:vMerge/>
                  <w:vAlign w:val="center"/>
                </w:tcPr>
                <w:p w:rsidR="00B270BE" w:rsidRPr="00822026" w:rsidRDefault="00B270BE" w:rsidP="000930D8">
                  <w:pPr>
                    <w:jc w:val="center"/>
                    <w:rPr>
                      <w:rFonts w:ascii="Times New Roman" w:hAnsi="Times New Roman" w:cs="Times New Roman"/>
                      <w:sz w:val="22"/>
                      <w:szCs w:val="22"/>
                    </w:rPr>
                  </w:pPr>
                </w:p>
              </w:tc>
            </w:tr>
            <w:tr w:rsidR="00B270BE" w:rsidRPr="00822026" w:rsidTr="00B270BE">
              <w:trPr>
                <w:trHeight w:val="312"/>
              </w:trPr>
              <w:tc>
                <w:tcPr>
                  <w:tcW w:w="867" w:type="dxa"/>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(1)</w:t>
                  </w:r>
                </w:p>
              </w:tc>
              <w:tc>
                <w:tcPr>
                  <w:tcW w:w="4034" w:type="dxa"/>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(2)</w:t>
                  </w:r>
                </w:p>
              </w:tc>
              <w:tc>
                <w:tcPr>
                  <w:tcW w:w="1468" w:type="dxa"/>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(3)</w:t>
                  </w:r>
                </w:p>
              </w:tc>
              <w:tc>
                <w:tcPr>
                  <w:tcW w:w="2268" w:type="dxa"/>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(4)</w:t>
                  </w:r>
                </w:p>
              </w:tc>
              <w:tc>
                <w:tcPr>
                  <w:tcW w:w="1559" w:type="dxa"/>
                  <w:shd w:val="clear" w:color="auto" w:fill="auto"/>
                  <w:vAlign w:val="center"/>
                  <w:hideMark/>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(5)</w:t>
                  </w:r>
                </w:p>
              </w:tc>
              <w:tc>
                <w:tcPr>
                  <w:tcW w:w="1173" w:type="dxa"/>
                  <w:vAlign w:val="center"/>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(6)</w:t>
                  </w:r>
                </w:p>
              </w:tc>
              <w:tc>
                <w:tcPr>
                  <w:tcW w:w="1418" w:type="dxa"/>
                  <w:vAlign w:val="center"/>
                </w:tcPr>
                <w:p w:rsidR="00B270BE" w:rsidRPr="00822026" w:rsidRDefault="00B270BE" w:rsidP="000930D8">
                  <w:pPr>
                    <w:jc w:val="center"/>
                    <w:rPr>
                      <w:rFonts w:ascii="Times New Roman" w:hAnsi="Times New Roman" w:cs="Times New Roman"/>
                      <w:i/>
                      <w:sz w:val="22"/>
                      <w:szCs w:val="22"/>
                    </w:rPr>
                  </w:pPr>
                  <w:r w:rsidRPr="00822026">
                    <w:rPr>
                      <w:rFonts w:ascii="Times New Roman" w:hAnsi="Times New Roman" w:cs="Times New Roman"/>
                      <w:i/>
                      <w:sz w:val="22"/>
                      <w:szCs w:val="22"/>
                    </w:rPr>
                    <w:t>(7)</w:t>
                  </w:r>
                </w:p>
              </w:tc>
            </w:tr>
            <w:tr w:rsidR="00B10884" w:rsidRPr="00822026" w:rsidTr="00CC0068">
              <w:trPr>
                <w:trHeight w:val="312"/>
              </w:trPr>
              <w:tc>
                <w:tcPr>
                  <w:tcW w:w="867"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4034" w:type="dxa"/>
                  <w:shd w:val="clear" w:color="auto" w:fill="auto"/>
                  <w:vAlign w:val="center"/>
                </w:tcPr>
                <w:p w:rsidR="00B10884" w:rsidRPr="00822026" w:rsidRDefault="00B10884" w:rsidP="00B10884">
                  <w:pPr>
                    <w:rPr>
                      <w:rFonts w:ascii="Times New Roman" w:hAnsi="Times New Roman" w:cs="Times New Roman"/>
                      <w:b/>
                      <w:bCs/>
                      <w:sz w:val="22"/>
                      <w:szCs w:val="22"/>
                    </w:rPr>
                  </w:pPr>
                </w:p>
              </w:tc>
              <w:tc>
                <w:tcPr>
                  <w:tcW w:w="1468" w:type="dxa"/>
                  <w:shd w:val="clear" w:color="auto" w:fill="auto"/>
                </w:tcPr>
                <w:p w:rsidR="00B10884" w:rsidRDefault="00B10884" w:rsidP="00CC0068">
                  <w:pPr>
                    <w:jc w:val="center"/>
                  </w:pPr>
                  <w:r w:rsidRPr="00577070">
                    <w:rPr>
                      <w:rFonts w:ascii="Times New Roman" w:hAnsi="Times New Roman" w:cs="Times New Roman"/>
                      <w:sz w:val="18"/>
                      <w:szCs w:val="18"/>
                      <w:highlight w:val="cyan"/>
                    </w:rPr>
                    <w:t>N(12.2)</w:t>
                  </w:r>
                </w:p>
              </w:tc>
              <w:tc>
                <w:tcPr>
                  <w:tcW w:w="2268" w:type="dxa"/>
                  <w:shd w:val="clear" w:color="auto" w:fill="auto"/>
                </w:tcPr>
                <w:p w:rsidR="00B10884" w:rsidRDefault="00B10884" w:rsidP="00CC0068">
                  <w:pPr>
                    <w:jc w:val="center"/>
                  </w:pPr>
                  <w:r w:rsidRPr="00577070">
                    <w:rPr>
                      <w:rFonts w:ascii="Times New Roman" w:hAnsi="Times New Roman" w:cs="Times New Roman"/>
                      <w:sz w:val="18"/>
                      <w:szCs w:val="18"/>
                      <w:highlight w:val="cyan"/>
                    </w:rPr>
                    <w:t>N(12.2)</w:t>
                  </w:r>
                </w:p>
              </w:tc>
              <w:tc>
                <w:tcPr>
                  <w:tcW w:w="1559" w:type="dxa"/>
                  <w:shd w:val="clear" w:color="auto" w:fill="auto"/>
                </w:tcPr>
                <w:p w:rsidR="00B10884" w:rsidRDefault="00B10884" w:rsidP="00CC0068">
                  <w:pPr>
                    <w:jc w:val="center"/>
                  </w:pPr>
                  <w:r w:rsidRPr="00577070">
                    <w:rPr>
                      <w:rFonts w:ascii="Times New Roman" w:hAnsi="Times New Roman" w:cs="Times New Roman"/>
                      <w:sz w:val="18"/>
                      <w:szCs w:val="18"/>
                      <w:highlight w:val="cyan"/>
                    </w:rPr>
                    <w:t>N(12.2)</w:t>
                  </w:r>
                </w:p>
              </w:tc>
              <w:tc>
                <w:tcPr>
                  <w:tcW w:w="1173" w:type="dxa"/>
                </w:tcPr>
                <w:p w:rsidR="00B10884" w:rsidRDefault="00B10884" w:rsidP="00CC0068">
                  <w:pPr>
                    <w:jc w:val="center"/>
                  </w:pPr>
                  <w:r w:rsidRPr="00577070">
                    <w:rPr>
                      <w:rFonts w:ascii="Times New Roman" w:hAnsi="Times New Roman" w:cs="Times New Roman"/>
                      <w:sz w:val="18"/>
                      <w:szCs w:val="18"/>
                      <w:highlight w:val="cyan"/>
                    </w:rPr>
                    <w:t>N(12.2)</w:t>
                  </w:r>
                </w:p>
              </w:tc>
              <w:tc>
                <w:tcPr>
                  <w:tcW w:w="1418" w:type="dxa"/>
                  <w:shd w:val="clear" w:color="auto" w:fill="FFFFFF" w:themeFill="background1"/>
                  <w:vAlign w:val="center"/>
                </w:tcPr>
                <w:p w:rsidR="00B10884" w:rsidRPr="00CC0068" w:rsidRDefault="00CC0068" w:rsidP="00CC0068">
                  <w:pPr>
                    <w:jc w:val="center"/>
                    <w:rPr>
                      <w:rFonts w:ascii="Times New Roman" w:hAnsi="Times New Roman" w:cs="Times New Roman"/>
                      <w:iCs/>
                      <w:sz w:val="22"/>
                      <w:szCs w:val="22"/>
                    </w:rPr>
                  </w:pPr>
                  <w:r w:rsidRPr="00CC0068">
                    <w:rPr>
                      <w:rFonts w:ascii="Times New Roman" w:hAnsi="Times New Roman" w:cs="Times New Roman"/>
                      <w:sz w:val="18"/>
                      <w:szCs w:val="18"/>
                      <w:highlight w:val="cyan"/>
                    </w:rPr>
                    <w:t>N</w:t>
                  </w:r>
                  <w:r w:rsidR="00B10884" w:rsidRPr="00CC0068">
                    <w:rPr>
                      <w:rFonts w:ascii="Times New Roman" w:hAnsi="Times New Roman" w:cs="Times New Roman"/>
                      <w:sz w:val="18"/>
                      <w:szCs w:val="18"/>
                      <w:highlight w:val="cyan"/>
                    </w:rPr>
                    <w:t>(4.2)</w:t>
                  </w: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1</w:t>
                  </w:r>
                </w:p>
              </w:tc>
              <w:tc>
                <w:tcPr>
                  <w:tcW w:w="4034" w:type="dxa"/>
                  <w:shd w:val="clear" w:color="auto" w:fill="auto"/>
                  <w:vAlign w:val="center"/>
                  <w:hideMark/>
                </w:tcPr>
                <w:p w:rsidR="00B10884" w:rsidRPr="00822026" w:rsidRDefault="00B10884" w:rsidP="00B10884">
                  <w:pPr>
                    <w:rPr>
                      <w:rFonts w:ascii="Times New Roman" w:hAnsi="Times New Roman" w:cs="Times New Roman"/>
                      <w:b/>
                      <w:bCs/>
                      <w:sz w:val="22"/>
                      <w:szCs w:val="22"/>
                    </w:rPr>
                  </w:pPr>
                  <w:r w:rsidRPr="00822026">
                    <w:rPr>
                      <w:rFonts w:ascii="Times New Roman" w:hAnsi="Times New Roman" w:cs="Times New Roman"/>
                      <w:b/>
                      <w:bCs/>
                      <w:sz w:val="22"/>
                      <w:szCs w:val="22"/>
                    </w:rPr>
                    <w:t>Theo loại tiền và kỳ hạn (=1.1 + 1.2)</w:t>
                  </w:r>
                </w:p>
              </w:tc>
              <w:tc>
                <w:tcPr>
                  <w:tcW w:w="1468"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268"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1559"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1173" w:type="dxa"/>
                  <w:vAlign w:val="center"/>
                </w:tcPr>
                <w:p w:rsidR="00B10884" w:rsidRPr="00822026" w:rsidRDefault="00B10884" w:rsidP="00B10884">
                  <w:pPr>
                    <w:rPr>
                      <w:rFonts w:ascii="Times New Roman" w:hAnsi="Times New Roman" w:cs="Times New Roman"/>
                      <w:i/>
                      <w:iCs/>
                      <w:sz w:val="22"/>
                      <w:szCs w:val="22"/>
                    </w:rPr>
                  </w:pPr>
                </w:p>
              </w:tc>
              <w:tc>
                <w:tcPr>
                  <w:tcW w:w="1418" w:type="dxa"/>
                  <w:shd w:val="clear" w:color="auto" w:fill="BFBFBF" w:themeFill="background1" w:themeFillShade="BF"/>
                  <w:vAlign w:val="center"/>
                </w:tcPr>
                <w:p w:rsidR="00B10884" w:rsidRPr="00822026" w:rsidRDefault="00B10884" w:rsidP="00B10884">
                  <w:pPr>
                    <w:rPr>
                      <w:rFonts w:ascii="Times New Roman" w:hAnsi="Times New Roman" w:cs="Times New Roman"/>
                      <w:i/>
                      <w:iCs/>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sz w:val="22"/>
                      <w:szCs w:val="22"/>
                    </w:rPr>
                  </w:pPr>
                  <w:r w:rsidRPr="00822026">
                    <w:rPr>
                      <w:rFonts w:ascii="Times New Roman" w:hAnsi="Times New Roman" w:cs="Times New Roman"/>
                      <w:sz w:val="22"/>
                      <w:szCs w:val="22"/>
                    </w:rPr>
                    <w:t>1.1</w:t>
                  </w:r>
                </w:p>
              </w:tc>
              <w:tc>
                <w:tcPr>
                  <w:tcW w:w="4034" w:type="dxa"/>
                  <w:shd w:val="clear" w:color="auto" w:fill="auto"/>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Bằng VND (=1.1.1+1.1.2)</w:t>
                  </w:r>
                </w:p>
              </w:tc>
              <w:tc>
                <w:tcPr>
                  <w:tcW w:w="1468" w:type="dxa"/>
                  <w:shd w:val="clear" w:color="auto" w:fill="auto"/>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w:t>
                  </w:r>
                </w:p>
              </w:tc>
              <w:tc>
                <w:tcPr>
                  <w:tcW w:w="2268" w:type="dxa"/>
                  <w:shd w:val="clear" w:color="auto" w:fill="auto"/>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w:t>
                  </w:r>
                </w:p>
              </w:tc>
              <w:tc>
                <w:tcPr>
                  <w:tcW w:w="1559" w:type="dxa"/>
                  <w:shd w:val="clear" w:color="auto" w:fill="auto"/>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w:t>
                  </w:r>
                </w:p>
              </w:tc>
              <w:tc>
                <w:tcPr>
                  <w:tcW w:w="1173" w:type="dxa"/>
                  <w:vAlign w:val="center"/>
                </w:tcPr>
                <w:p w:rsidR="00B10884" w:rsidRPr="00822026" w:rsidRDefault="00B10884" w:rsidP="00B10884">
                  <w:pPr>
                    <w:rPr>
                      <w:rFonts w:ascii="Times New Roman" w:hAnsi="Times New Roman" w:cs="Times New Roman"/>
                      <w:sz w:val="22"/>
                      <w:szCs w:val="22"/>
                    </w:rPr>
                  </w:pPr>
                </w:p>
              </w:tc>
              <w:tc>
                <w:tcPr>
                  <w:tcW w:w="1418" w:type="dxa"/>
                  <w:shd w:val="clear" w:color="auto" w:fill="BFBFBF" w:themeFill="background1" w:themeFillShade="BF"/>
                  <w:vAlign w:val="center"/>
                </w:tcPr>
                <w:p w:rsidR="00B10884" w:rsidRPr="00822026" w:rsidRDefault="00B10884" w:rsidP="00B10884">
                  <w:pPr>
                    <w:rPr>
                      <w:rFonts w:ascii="Times New Roman" w:hAnsi="Times New Roman" w:cs="Times New Roman"/>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i/>
                      <w:iCs/>
                      <w:sz w:val="22"/>
                      <w:szCs w:val="22"/>
                    </w:rPr>
                  </w:pPr>
                  <w:r w:rsidRPr="00822026">
                    <w:rPr>
                      <w:rFonts w:ascii="Times New Roman" w:hAnsi="Times New Roman" w:cs="Times New Roman"/>
                      <w:i/>
                      <w:iCs/>
                      <w:sz w:val="22"/>
                      <w:szCs w:val="22"/>
                    </w:rPr>
                    <w:t>1.1.1</w:t>
                  </w:r>
                </w:p>
              </w:tc>
              <w:tc>
                <w:tcPr>
                  <w:tcW w:w="4034"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Ngắn hạn</w:t>
                  </w:r>
                </w:p>
              </w:tc>
              <w:tc>
                <w:tcPr>
                  <w:tcW w:w="1468"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268"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1559"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1173" w:type="dxa"/>
                  <w:vAlign w:val="center"/>
                </w:tcPr>
                <w:p w:rsidR="00B10884" w:rsidRPr="00822026" w:rsidRDefault="00B10884" w:rsidP="00B10884">
                  <w:pPr>
                    <w:rPr>
                      <w:rFonts w:ascii="Times New Roman" w:hAnsi="Times New Roman" w:cs="Times New Roman"/>
                      <w:i/>
                      <w:iCs/>
                      <w:sz w:val="22"/>
                      <w:szCs w:val="22"/>
                    </w:rPr>
                  </w:pPr>
                </w:p>
              </w:tc>
              <w:tc>
                <w:tcPr>
                  <w:tcW w:w="1418" w:type="dxa"/>
                  <w:vAlign w:val="center"/>
                </w:tcPr>
                <w:p w:rsidR="00B10884" w:rsidRPr="00822026" w:rsidRDefault="00B10884" w:rsidP="00B10884">
                  <w:pPr>
                    <w:rPr>
                      <w:rFonts w:ascii="Times New Roman" w:hAnsi="Times New Roman" w:cs="Times New Roman"/>
                      <w:i/>
                      <w:iCs/>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i/>
                      <w:iCs/>
                      <w:sz w:val="22"/>
                      <w:szCs w:val="22"/>
                    </w:rPr>
                  </w:pPr>
                  <w:r w:rsidRPr="00822026">
                    <w:rPr>
                      <w:rFonts w:ascii="Times New Roman" w:hAnsi="Times New Roman" w:cs="Times New Roman"/>
                      <w:i/>
                      <w:iCs/>
                      <w:sz w:val="22"/>
                      <w:szCs w:val="22"/>
                    </w:rPr>
                    <w:t>1.1.2</w:t>
                  </w:r>
                </w:p>
              </w:tc>
              <w:tc>
                <w:tcPr>
                  <w:tcW w:w="4034"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Trung và dài hạn</w:t>
                  </w:r>
                </w:p>
              </w:tc>
              <w:tc>
                <w:tcPr>
                  <w:tcW w:w="1468"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268"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1559"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1173" w:type="dxa"/>
                  <w:vAlign w:val="center"/>
                </w:tcPr>
                <w:p w:rsidR="00B10884" w:rsidRPr="00822026" w:rsidRDefault="00B10884" w:rsidP="00B10884">
                  <w:pPr>
                    <w:rPr>
                      <w:rFonts w:ascii="Times New Roman" w:hAnsi="Times New Roman" w:cs="Times New Roman"/>
                      <w:i/>
                      <w:iCs/>
                      <w:sz w:val="22"/>
                      <w:szCs w:val="22"/>
                    </w:rPr>
                  </w:pPr>
                </w:p>
              </w:tc>
              <w:tc>
                <w:tcPr>
                  <w:tcW w:w="1418" w:type="dxa"/>
                  <w:vAlign w:val="center"/>
                </w:tcPr>
                <w:p w:rsidR="00B10884" w:rsidRPr="00822026" w:rsidRDefault="00B10884" w:rsidP="00B10884">
                  <w:pPr>
                    <w:rPr>
                      <w:rFonts w:ascii="Times New Roman" w:hAnsi="Times New Roman" w:cs="Times New Roman"/>
                      <w:i/>
                      <w:iCs/>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sz w:val="22"/>
                      <w:szCs w:val="22"/>
                    </w:rPr>
                  </w:pPr>
                  <w:r w:rsidRPr="00822026">
                    <w:rPr>
                      <w:rFonts w:ascii="Times New Roman" w:hAnsi="Times New Roman" w:cs="Times New Roman"/>
                      <w:sz w:val="22"/>
                      <w:szCs w:val="22"/>
                    </w:rPr>
                    <w:t>1.2</w:t>
                  </w:r>
                </w:p>
              </w:tc>
              <w:tc>
                <w:tcPr>
                  <w:tcW w:w="4034" w:type="dxa"/>
                  <w:shd w:val="clear" w:color="auto" w:fill="auto"/>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Bằng ngoại tệ (=1.2.1+1.2.2)</w:t>
                  </w:r>
                </w:p>
              </w:tc>
              <w:tc>
                <w:tcPr>
                  <w:tcW w:w="1468" w:type="dxa"/>
                  <w:shd w:val="clear" w:color="auto" w:fill="auto"/>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w:t>
                  </w:r>
                </w:p>
              </w:tc>
              <w:tc>
                <w:tcPr>
                  <w:tcW w:w="2268" w:type="dxa"/>
                  <w:shd w:val="clear" w:color="auto" w:fill="auto"/>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w:t>
                  </w:r>
                </w:p>
              </w:tc>
              <w:tc>
                <w:tcPr>
                  <w:tcW w:w="1559" w:type="dxa"/>
                  <w:shd w:val="clear" w:color="auto" w:fill="auto"/>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w:t>
                  </w:r>
                </w:p>
              </w:tc>
              <w:tc>
                <w:tcPr>
                  <w:tcW w:w="1173" w:type="dxa"/>
                  <w:vAlign w:val="center"/>
                </w:tcPr>
                <w:p w:rsidR="00B10884" w:rsidRPr="00822026" w:rsidRDefault="00B10884" w:rsidP="00B10884">
                  <w:pPr>
                    <w:rPr>
                      <w:rFonts w:ascii="Times New Roman" w:hAnsi="Times New Roman" w:cs="Times New Roman"/>
                      <w:sz w:val="22"/>
                      <w:szCs w:val="22"/>
                    </w:rPr>
                  </w:pPr>
                </w:p>
              </w:tc>
              <w:tc>
                <w:tcPr>
                  <w:tcW w:w="1418" w:type="dxa"/>
                  <w:shd w:val="clear" w:color="auto" w:fill="BFBFBF" w:themeFill="background1" w:themeFillShade="BF"/>
                  <w:vAlign w:val="center"/>
                </w:tcPr>
                <w:p w:rsidR="00B10884" w:rsidRPr="00822026" w:rsidRDefault="00B10884" w:rsidP="00B10884">
                  <w:pPr>
                    <w:rPr>
                      <w:rFonts w:ascii="Times New Roman" w:hAnsi="Times New Roman" w:cs="Times New Roman"/>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i/>
                      <w:iCs/>
                      <w:sz w:val="22"/>
                      <w:szCs w:val="22"/>
                    </w:rPr>
                  </w:pPr>
                  <w:r w:rsidRPr="00822026">
                    <w:rPr>
                      <w:rFonts w:ascii="Times New Roman" w:hAnsi="Times New Roman" w:cs="Times New Roman"/>
                      <w:i/>
                      <w:iCs/>
                      <w:sz w:val="22"/>
                      <w:szCs w:val="22"/>
                    </w:rPr>
                    <w:t>1.2.1</w:t>
                  </w:r>
                </w:p>
              </w:tc>
              <w:tc>
                <w:tcPr>
                  <w:tcW w:w="4034"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Ngắn hạn</w:t>
                  </w:r>
                </w:p>
              </w:tc>
              <w:tc>
                <w:tcPr>
                  <w:tcW w:w="1468"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268"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1559"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1173" w:type="dxa"/>
                  <w:vAlign w:val="center"/>
                </w:tcPr>
                <w:p w:rsidR="00B10884" w:rsidRPr="00822026" w:rsidRDefault="00B10884" w:rsidP="00B10884">
                  <w:pPr>
                    <w:rPr>
                      <w:rFonts w:ascii="Times New Roman" w:hAnsi="Times New Roman" w:cs="Times New Roman"/>
                      <w:i/>
                      <w:iCs/>
                      <w:sz w:val="22"/>
                      <w:szCs w:val="22"/>
                    </w:rPr>
                  </w:pPr>
                </w:p>
              </w:tc>
              <w:tc>
                <w:tcPr>
                  <w:tcW w:w="1418" w:type="dxa"/>
                  <w:vAlign w:val="center"/>
                </w:tcPr>
                <w:p w:rsidR="00B10884" w:rsidRPr="00822026" w:rsidRDefault="00B10884" w:rsidP="00B10884">
                  <w:pPr>
                    <w:rPr>
                      <w:rFonts w:ascii="Times New Roman" w:hAnsi="Times New Roman" w:cs="Times New Roman"/>
                      <w:i/>
                      <w:iCs/>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i/>
                      <w:iCs/>
                      <w:sz w:val="22"/>
                      <w:szCs w:val="22"/>
                    </w:rPr>
                  </w:pPr>
                  <w:r w:rsidRPr="00822026">
                    <w:rPr>
                      <w:rFonts w:ascii="Times New Roman" w:hAnsi="Times New Roman" w:cs="Times New Roman"/>
                      <w:i/>
                      <w:iCs/>
                      <w:sz w:val="22"/>
                      <w:szCs w:val="22"/>
                    </w:rPr>
                    <w:t>1.2.2</w:t>
                  </w:r>
                </w:p>
              </w:tc>
              <w:tc>
                <w:tcPr>
                  <w:tcW w:w="4034"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Trung và dài hạn</w:t>
                  </w:r>
                </w:p>
              </w:tc>
              <w:tc>
                <w:tcPr>
                  <w:tcW w:w="1468"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2268"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1559" w:type="dxa"/>
                  <w:shd w:val="clear" w:color="auto" w:fill="auto"/>
                  <w:vAlign w:val="center"/>
                  <w:hideMark/>
                </w:tcPr>
                <w:p w:rsidR="00B10884" w:rsidRPr="00822026" w:rsidRDefault="00B10884" w:rsidP="00B10884">
                  <w:pPr>
                    <w:rPr>
                      <w:rFonts w:ascii="Times New Roman" w:hAnsi="Times New Roman" w:cs="Times New Roman"/>
                      <w:i/>
                      <w:iCs/>
                      <w:sz w:val="22"/>
                      <w:szCs w:val="22"/>
                    </w:rPr>
                  </w:pPr>
                  <w:r w:rsidRPr="00822026">
                    <w:rPr>
                      <w:rFonts w:ascii="Times New Roman" w:hAnsi="Times New Roman" w:cs="Times New Roman"/>
                      <w:i/>
                      <w:iCs/>
                      <w:sz w:val="22"/>
                      <w:szCs w:val="22"/>
                    </w:rPr>
                    <w:t> </w:t>
                  </w:r>
                </w:p>
              </w:tc>
              <w:tc>
                <w:tcPr>
                  <w:tcW w:w="1173" w:type="dxa"/>
                  <w:vAlign w:val="center"/>
                </w:tcPr>
                <w:p w:rsidR="00B10884" w:rsidRPr="00822026" w:rsidRDefault="00B10884" w:rsidP="00B10884">
                  <w:pPr>
                    <w:rPr>
                      <w:rFonts w:ascii="Times New Roman" w:hAnsi="Times New Roman" w:cs="Times New Roman"/>
                      <w:i/>
                      <w:iCs/>
                      <w:sz w:val="22"/>
                      <w:szCs w:val="22"/>
                    </w:rPr>
                  </w:pPr>
                </w:p>
              </w:tc>
              <w:tc>
                <w:tcPr>
                  <w:tcW w:w="1418" w:type="dxa"/>
                  <w:vAlign w:val="center"/>
                </w:tcPr>
                <w:p w:rsidR="00B10884" w:rsidRPr="00822026" w:rsidRDefault="00B10884" w:rsidP="00B10884">
                  <w:pPr>
                    <w:rPr>
                      <w:rFonts w:ascii="Times New Roman" w:hAnsi="Times New Roman" w:cs="Times New Roman"/>
                      <w:i/>
                      <w:iCs/>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2</w:t>
                  </w:r>
                </w:p>
              </w:tc>
              <w:tc>
                <w:tcPr>
                  <w:tcW w:w="4034" w:type="dxa"/>
                  <w:shd w:val="clear" w:color="000000" w:fill="FFFFFF"/>
                  <w:vAlign w:val="center"/>
                  <w:hideMark/>
                </w:tcPr>
                <w:p w:rsidR="00B10884" w:rsidRPr="00822026" w:rsidRDefault="00B10884" w:rsidP="00B10884">
                  <w:pPr>
                    <w:rPr>
                      <w:rFonts w:ascii="Times New Roman" w:hAnsi="Times New Roman" w:cs="Times New Roman"/>
                      <w:b/>
                      <w:bCs/>
                      <w:sz w:val="22"/>
                      <w:szCs w:val="22"/>
                    </w:rPr>
                  </w:pPr>
                  <w:r w:rsidRPr="00822026">
                    <w:rPr>
                      <w:rFonts w:ascii="Times New Roman" w:hAnsi="Times New Roman" w:cs="Times New Roman"/>
                      <w:b/>
                      <w:bCs/>
                      <w:sz w:val="22"/>
                      <w:szCs w:val="22"/>
                    </w:rPr>
                    <w:t>Theo loại hàng hóa (=2.1+2.2+2.3)</w:t>
                  </w:r>
                </w:p>
              </w:tc>
              <w:tc>
                <w:tcPr>
                  <w:tcW w:w="1468"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2268"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1559"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1173"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c>
                <w:tcPr>
                  <w:tcW w:w="1418"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sz w:val="22"/>
                      <w:szCs w:val="22"/>
                    </w:rPr>
                  </w:pPr>
                  <w:r w:rsidRPr="00822026">
                    <w:rPr>
                      <w:rFonts w:ascii="Times New Roman" w:hAnsi="Times New Roman" w:cs="Times New Roman"/>
                      <w:sz w:val="22"/>
                      <w:szCs w:val="22"/>
                    </w:rPr>
                    <w:t>2.1</w:t>
                  </w:r>
                </w:p>
              </w:tc>
              <w:tc>
                <w:tcPr>
                  <w:tcW w:w="4034" w:type="dxa"/>
                  <w:shd w:val="clear" w:color="000000" w:fill="FFFFFF"/>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xml:space="preserve">Nhóm hàng nông, lâm, thủy sản </w:t>
                  </w:r>
                </w:p>
              </w:tc>
              <w:tc>
                <w:tcPr>
                  <w:tcW w:w="1468"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2268"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1559"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1173"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c>
                <w:tcPr>
                  <w:tcW w:w="1418"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r>
            <w:tr w:rsidR="00B10884" w:rsidRPr="00822026" w:rsidTr="00B270BE">
              <w:trPr>
                <w:trHeight w:val="312"/>
              </w:trPr>
              <w:tc>
                <w:tcPr>
                  <w:tcW w:w="867" w:type="dxa"/>
                  <w:shd w:val="clear" w:color="auto" w:fill="auto"/>
                  <w:vAlign w:val="center"/>
                </w:tcPr>
                <w:p w:rsidR="00B10884" w:rsidRPr="00822026" w:rsidRDefault="00B10884" w:rsidP="00B10884">
                  <w:pPr>
                    <w:jc w:val="center"/>
                    <w:rPr>
                      <w:rFonts w:ascii="Times New Roman" w:hAnsi="Times New Roman" w:cs="Times New Roman"/>
                      <w:sz w:val="22"/>
                      <w:szCs w:val="22"/>
                    </w:rPr>
                  </w:pPr>
                </w:p>
              </w:tc>
              <w:tc>
                <w:tcPr>
                  <w:tcW w:w="4034" w:type="dxa"/>
                  <w:shd w:val="clear" w:color="000000" w:fill="FFFFFF"/>
                  <w:vAlign w:val="center"/>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Trong đó:</w:t>
                  </w:r>
                </w:p>
              </w:tc>
              <w:tc>
                <w:tcPr>
                  <w:tcW w:w="1468"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2268"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1559"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1173"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c>
                <w:tcPr>
                  <w:tcW w:w="1418"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r>
            <w:tr w:rsidR="00B10884" w:rsidRPr="00822026" w:rsidTr="00B270BE">
              <w:trPr>
                <w:trHeight w:val="312"/>
              </w:trPr>
              <w:tc>
                <w:tcPr>
                  <w:tcW w:w="867" w:type="dxa"/>
                  <w:shd w:val="clear" w:color="auto" w:fill="auto"/>
                  <w:vAlign w:val="center"/>
                </w:tcPr>
                <w:p w:rsidR="00B10884" w:rsidRPr="00822026" w:rsidRDefault="00B10884" w:rsidP="00B10884">
                  <w:pPr>
                    <w:jc w:val="center"/>
                    <w:rPr>
                      <w:rFonts w:ascii="Times New Roman" w:hAnsi="Times New Roman" w:cs="Times New Roman"/>
                      <w:sz w:val="22"/>
                      <w:szCs w:val="22"/>
                    </w:rPr>
                  </w:pPr>
                  <w:r w:rsidRPr="00822026">
                    <w:rPr>
                      <w:rFonts w:ascii="Times New Roman" w:hAnsi="Times New Roman" w:cs="Times New Roman"/>
                      <w:sz w:val="22"/>
                      <w:szCs w:val="22"/>
                    </w:rPr>
                    <w:t>2.1.1</w:t>
                  </w:r>
                </w:p>
              </w:tc>
              <w:tc>
                <w:tcPr>
                  <w:tcW w:w="4034" w:type="dxa"/>
                  <w:shd w:val="clear" w:color="000000" w:fill="FFFFFF"/>
                  <w:vAlign w:val="center"/>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Gạo</w:t>
                  </w:r>
                </w:p>
              </w:tc>
              <w:tc>
                <w:tcPr>
                  <w:tcW w:w="1468"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2268"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1559"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1173"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c>
                <w:tcPr>
                  <w:tcW w:w="1418"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r>
            <w:tr w:rsidR="00B10884" w:rsidRPr="00822026" w:rsidTr="00B270BE">
              <w:trPr>
                <w:trHeight w:val="312"/>
              </w:trPr>
              <w:tc>
                <w:tcPr>
                  <w:tcW w:w="867" w:type="dxa"/>
                  <w:shd w:val="clear" w:color="auto" w:fill="auto"/>
                  <w:vAlign w:val="center"/>
                </w:tcPr>
                <w:p w:rsidR="00B10884" w:rsidRPr="00822026" w:rsidRDefault="00B10884" w:rsidP="00B10884">
                  <w:pPr>
                    <w:jc w:val="center"/>
                    <w:rPr>
                      <w:rFonts w:ascii="Times New Roman" w:hAnsi="Times New Roman" w:cs="Times New Roman"/>
                      <w:sz w:val="22"/>
                      <w:szCs w:val="22"/>
                    </w:rPr>
                  </w:pPr>
                  <w:r w:rsidRPr="00822026">
                    <w:rPr>
                      <w:rFonts w:ascii="Times New Roman" w:hAnsi="Times New Roman" w:cs="Times New Roman"/>
                      <w:sz w:val="22"/>
                      <w:szCs w:val="22"/>
                    </w:rPr>
                    <w:t>2.1.2</w:t>
                  </w:r>
                </w:p>
              </w:tc>
              <w:tc>
                <w:tcPr>
                  <w:tcW w:w="4034" w:type="dxa"/>
                  <w:shd w:val="clear" w:color="000000" w:fill="FFFFFF"/>
                  <w:vAlign w:val="center"/>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Thủy sản</w:t>
                  </w:r>
                </w:p>
              </w:tc>
              <w:tc>
                <w:tcPr>
                  <w:tcW w:w="1468"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2268"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1559"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1173"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c>
                <w:tcPr>
                  <w:tcW w:w="1418"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sz w:val="22"/>
                      <w:szCs w:val="22"/>
                    </w:rPr>
                  </w:pPr>
                  <w:r w:rsidRPr="00822026">
                    <w:rPr>
                      <w:rFonts w:ascii="Times New Roman" w:hAnsi="Times New Roman" w:cs="Times New Roman"/>
                      <w:sz w:val="22"/>
                      <w:szCs w:val="22"/>
                    </w:rPr>
                    <w:t>2.2</w:t>
                  </w:r>
                </w:p>
              </w:tc>
              <w:tc>
                <w:tcPr>
                  <w:tcW w:w="4034" w:type="dxa"/>
                  <w:shd w:val="clear" w:color="000000" w:fill="FFFFFF"/>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Nhóm hàng công nghiệp, chế biến, chế tạo</w:t>
                  </w:r>
                </w:p>
              </w:tc>
              <w:tc>
                <w:tcPr>
                  <w:tcW w:w="1468"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2268"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1559"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1173"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c>
                <w:tcPr>
                  <w:tcW w:w="1418"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r>
            <w:tr w:rsidR="00B10884" w:rsidRPr="00822026" w:rsidTr="00B270BE">
              <w:trPr>
                <w:trHeight w:val="312"/>
              </w:trPr>
              <w:tc>
                <w:tcPr>
                  <w:tcW w:w="867" w:type="dxa"/>
                  <w:shd w:val="clear" w:color="auto" w:fill="auto"/>
                  <w:vAlign w:val="center"/>
                </w:tcPr>
                <w:p w:rsidR="00B10884" w:rsidRPr="00822026" w:rsidRDefault="00B10884" w:rsidP="00B10884">
                  <w:pPr>
                    <w:jc w:val="center"/>
                    <w:rPr>
                      <w:rFonts w:ascii="Times New Roman" w:hAnsi="Times New Roman" w:cs="Times New Roman"/>
                      <w:sz w:val="22"/>
                      <w:szCs w:val="22"/>
                    </w:rPr>
                  </w:pPr>
                </w:p>
              </w:tc>
              <w:tc>
                <w:tcPr>
                  <w:tcW w:w="4034" w:type="dxa"/>
                  <w:shd w:val="clear" w:color="000000" w:fill="FFFFFF"/>
                  <w:vAlign w:val="center"/>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Trong đó:</w:t>
                  </w:r>
                </w:p>
              </w:tc>
              <w:tc>
                <w:tcPr>
                  <w:tcW w:w="1468"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2268"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1559"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1173"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c>
                <w:tcPr>
                  <w:tcW w:w="1418"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r>
            <w:tr w:rsidR="00B10884" w:rsidRPr="00822026" w:rsidTr="00B270BE">
              <w:trPr>
                <w:trHeight w:val="312"/>
              </w:trPr>
              <w:tc>
                <w:tcPr>
                  <w:tcW w:w="867" w:type="dxa"/>
                  <w:shd w:val="clear" w:color="auto" w:fill="auto"/>
                  <w:vAlign w:val="center"/>
                </w:tcPr>
                <w:p w:rsidR="00B10884" w:rsidRPr="00822026" w:rsidRDefault="00B10884" w:rsidP="00B10884">
                  <w:pPr>
                    <w:jc w:val="center"/>
                    <w:rPr>
                      <w:rFonts w:ascii="Times New Roman" w:hAnsi="Times New Roman" w:cs="Times New Roman"/>
                      <w:sz w:val="22"/>
                      <w:szCs w:val="22"/>
                    </w:rPr>
                  </w:pPr>
                  <w:r w:rsidRPr="00822026">
                    <w:rPr>
                      <w:rFonts w:ascii="Times New Roman" w:hAnsi="Times New Roman" w:cs="Times New Roman"/>
                      <w:sz w:val="22"/>
                      <w:szCs w:val="22"/>
                    </w:rPr>
                    <w:t>2.2.1</w:t>
                  </w:r>
                </w:p>
              </w:tc>
              <w:tc>
                <w:tcPr>
                  <w:tcW w:w="4034" w:type="dxa"/>
                  <w:shd w:val="clear" w:color="000000" w:fill="FFFFFF"/>
                  <w:vAlign w:val="center"/>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Dệt may</w:t>
                  </w:r>
                </w:p>
              </w:tc>
              <w:tc>
                <w:tcPr>
                  <w:tcW w:w="1468"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2268"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1559" w:type="dxa"/>
                  <w:shd w:val="clear" w:color="auto" w:fill="auto"/>
                  <w:vAlign w:val="center"/>
                </w:tcPr>
                <w:p w:rsidR="00B10884" w:rsidRPr="00822026" w:rsidRDefault="00B10884" w:rsidP="00B10884">
                  <w:pPr>
                    <w:jc w:val="center"/>
                    <w:rPr>
                      <w:rFonts w:ascii="Times New Roman" w:hAnsi="Times New Roman" w:cs="Times New Roman"/>
                      <w:b/>
                      <w:bCs/>
                      <w:sz w:val="22"/>
                      <w:szCs w:val="22"/>
                    </w:rPr>
                  </w:pPr>
                </w:p>
              </w:tc>
              <w:tc>
                <w:tcPr>
                  <w:tcW w:w="1173"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c>
                <w:tcPr>
                  <w:tcW w:w="1418"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sz w:val="22"/>
                      <w:szCs w:val="22"/>
                    </w:rPr>
                  </w:pPr>
                  <w:r w:rsidRPr="00822026">
                    <w:rPr>
                      <w:rFonts w:ascii="Times New Roman" w:hAnsi="Times New Roman" w:cs="Times New Roman"/>
                      <w:sz w:val="22"/>
                      <w:szCs w:val="22"/>
                    </w:rPr>
                    <w:t>2.2.2</w:t>
                  </w:r>
                </w:p>
              </w:tc>
              <w:tc>
                <w:tcPr>
                  <w:tcW w:w="4034" w:type="dxa"/>
                  <w:shd w:val="clear" w:color="000000" w:fill="FFFFFF"/>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 Ô tô</w:t>
                  </w:r>
                </w:p>
              </w:tc>
              <w:tc>
                <w:tcPr>
                  <w:tcW w:w="1468"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2268"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1559"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1173"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c>
                <w:tcPr>
                  <w:tcW w:w="1418"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r>
            <w:tr w:rsidR="00B10884" w:rsidRPr="00822026" w:rsidTr="00B270BE">
              <w:trPr>
                <w:trHeight w:val="312"/>
              </w:trPr>
              <w:tc>
                <w:tcPr>
                  <w:tcW w:w="867" w:type="dxa"/>
                  <w:shd w:val="clear" w:color="auto" w:fill="auto"/>
                  <w:vAlign w:val="center"/>
                  <w:hideMark/>
                </w:tcPr>
                <w:p w:rsidR="00B10884" w:rsidRPr="00822026" w:rsidRDefault="00B10884" w:rsidP="00B10884">
                  <w:pPr>
                    <w:jc w:val="center"/>
                    <w:rPr>
                      <w:rFonts w:ascii="Times New Roman" w:hAnsi="Times New Roman" w:cs="Times New Roman"/>
                      <w:sz w:val="22"/>
                      <w:szCs w:val="22"/>
                    </w:rPr>
                  </w:pPr>
                  <w:r w:rsidRPr="00822026">
                    <w:rPr>
                      <w:rFonts w:ascii="Times New Roman" w:hAnsi="Times New Roman" w:cs="Times New Roman"/>
                      <w:sz w:val="22"/>
                      <w:szCs w:val="22"/>
                    </w:rPr>
                    <w:lastRenderedPageBreak/>
                    <w:t>2.3</w:t>
                  </w:r>
                </w:p>
              </w:tc>
              <w:tc>
                <w:tcPr>
                  <w:tcW w:w="4034" w:type="dxa"/>
                  <w:shd w:val="clear" w:color="000000" w:fill="FFFFFF"/>
                  <w:vAlign w:val="center"/>
                  <w:hideMark/>
                </w:tcPr>
                <w:p w:rsidR="00B10884" w:rsidRPr="00822026" w:rsidRDefault="00B10884" w:rsidP="00B10884">
                  <w:pPr>
                    <w:rPr>
                      <w:rFonts w:ascii="Times New Roman" w:hAnsi="Times New Roman" w:cs="Times New Roman"/>
                      <w:sz w:val="22"/>
                      <w:szCs w:val="22"/>
                    </w:rPr>
                  </w:pPr>
                  <w:r w:rsidRPr="00822026">
                    <w:rPr>
                      <w:rFonts w:ascii="Times New Roman" w:hAnsi="Times New Roman" w:cs="Times New Roman"/>
                      <w:sz w:val="22"/>
                      <w:szCs w:val="22"/>
                    </w:rPr>
                    <w:t>Hàng hóa khác</w:t>
                  </w:r>
                </w:p>
              </w:tc>
              <w:tc>
                <w:tcPr>
                  <w:tcW w:w="1468"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2268"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1559" w:type="dxa"/>
                  <w:shd w:val="clear" w:color="auto" w:fill="auto"/>
                  <w:vAlign w:val="center"/>
                  <w:hideMark/>
                </w:tcPr>
                <w:p w:rsidR="00B10884" w:rsidRPr="00822026" w:rsidRDefault="00B10884" w:rsidP="00B10884">
                  <w:pPr>
                    <w:jc w:val="center"/>
                    <w:rPr>
                      <w:rFonts w:ascii="Times New Roman" w:hAnsi="Times New Roman" w:cs="Times New Roman"/>
                      <w:b/>
                      <w:bCs/>
                      <w:sz w:val="22"/>
                      <w:szCs w:val="22"/>
                    </w:rPr>
                  </w:pPr>
                  <w:r w:rsidRPr="00822026">
                    <w:rPr>
                      <w:rFonts w:ascii="Times New Roman" w:hAnsi="Times New Roman" w:cs="Times New Roman"/>
                      <w:b/>
                      <w:bCs/>
                      <w:sz w:val="22"/>
                      <w:szCs w:val="22"/>
                    </w:rPr>
                    <w:t> </w:t>
                  </w:r>
                </w:p>
              </w:tc>
              <w:tc>
                <w:tcPr>
                  <w:tcW w:w="1173"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c>
                <w:tcPr>
                  <w:tcW w:w="1418" w:type="dxa"/>
                  <w:shd w:val="clear" w:color="auto" w:fill="BFBFBF" w:themeFill="background1" w:themeFillShade="BF"/>
                  <w:vAlign w:val="center"/>
                </w:tcPr>
                <w:p w:rsidR="00B10884" w:rsidRPr="00822026" w:rsidRDefault="00B10884" w:rsidP="00B10884">
                  <w:pPr>
                    <w:jc w:val="center"/>
                    <w:rPr>
                      <w:rFonts w:ascii="Times New Roman" w:hAnsi="Times New Roman" w:cs="Times New Roman"/>
                      <w:b/>
                      <w:bCs/>
                      <w:sz w:val="22"/>
                      <w:szCs w:val="22"/>
                    </w:rPr>
                  </w:pPr>
                </w:p>
              </w:tc>
            </w:tr>
          </w:tbl>
          <w:p w:rsidR="00B270BE" w:rsidRPr="00822026" w:rsidRDefault="00B270BE" w:rsidP="000930D8">
            <w:pPr>
              <w:rPr>
                <w:rFonts w:ascii="Times New Roman" w:hAnsi="Times New Roman" w:cs="Times New Roman"/>
                <w:i/>
                <w:iCs/>
                <w:sz w:val="24"/>
                <w:szCs w:val="24"/>
              </w:rPr>
            </w:pPr>
          </w:p>
        </w:tc>
      </w:tr>
      <w:tr w:rsidR="00B270BE" w:rsidRPr="00822026" w:rsidTr="000930D8">
        <w:trPr>
          <w:gridAfter w:val="1"/>
          <w:wAfter w:w="43" w:type="pct"/>
          <w:trHeight w:val="95"/>
        </w:trPr>
        <w:tc>
          <w:tcPr>
            <w:tcW w:w="4957" w:type="pct"/>
            <w:gridSpan w:val="13"/>
            <w:shd w:val="clear" w:color="auto" w:fill="auto"/>
            <w:vAlign w:val="bottom"/>
          </w:tcPr>
          <w:p w:rsidR="00B270BE" w:rsidRPr="00822026" w:rsidRDefault="00B270BE" w:rsidP="000930D8">
            <w:pPr>
              <w:jc w:val="center"/>
              <w:rPr>
                <w:rFonts w:ascii="Times New Roman" w:hAnsi="Times New Roman" w:cs="Times New Roman"/>
                <w:b/>
                <w:iCs/>
                <w:sz w:val="24"/>
                <w:szCs w:val="24"/>
              </w:rPr>
            </w:pPr>
          </w:p>
        </w:tc>
      </w:tr>
    </w:tbl>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1. Đối tượng áp dụng: </w:t>
      </w:r>
      <w:r w:rsidRPr="00822026">
        <w:rPr>
          <w:rFonts w:ascii="Times New Roman" w:hAnsi="Times New Roman" w:cs="Times New Roman"/>
          <w:sz w:val="24"/>
          <w:szCs w:val="24"/>
        </w:rPr>
        <w:t>Các tổ chức tín dụng (trừ Quỹ tín dụng nhân dân).</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2. Yêu cầu số liệu báo cáo: </w:t>
      </w:r>
      <w:r w:rsidRPr="00822026">
        <w:rPr>
          <w:rFonts w:ascii="Times New Roman" w:hAnsi="Times New Roman" w:cs="Times New Roman"/>
          <w:sz w:val="24"/>
          <w:szCs w:val="24"/>
        </w:rPr>
        <w:t>Trụ sở chính tổ chức tín dụng tổng hợp số liệu toàn hệ thống gửi NHNN thông qua Cục Công nghệ thông tin.</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 xml:space="preserve">3. Đơn vị nhận và duyệt báo cáo: </w:t>
      </w:r>
      <w:r w:rsidRPr="00822026">
        <w:rPr>
          <w:rFonts w:ascii="Times New Roman" w:hAnsi="Times New Roman" w:cs="Times New Roman"/>
          <w:sz w:val="24"/>
          <w:szCs w:val="24"/>
        </w:rPr>
        <w:t>Vụ Dự báo, thống kê.</w:t>
      </w:r>
    </w:p>
    <w:p w:rsidR="00B270BE" w:rsidRPr="00822026" w:rsidRDefault="00B270BE" w:rsidP="00B270BE">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Thống kê dư nợ tín dụng (không bao gồm mua, đầu tư trái phiếu doanh nghiệp), số dư bảo lãnh và thư tín dụng (L/C) đối với các tổ chức và cá nhân là Người cư trú của Việt Nam (không bao gồm tổ chức tín dụng khác) phục vụ cho hoạt động đầu tư, sản xuất kinh doanh hàng hóa và dịch vụ xuất, nhập khẩu tại ngày cuối cùng của kỳ báo cáo.</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Dư nợ tín dụng được hiểu theo quy định tại điểm 5 Phần 2 Phụ lục 2 Thông tư này.</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Số dư bảo lãnh, thư tín dụng (L/C) là số dư phát hành, xác nhận bảo lãnh, L/C (không bao gồm chiết khấu L/C) của tổ chức tín dụng đối với khách hàng (nhưng chưa thực hiện trả thay/thanh toán) đến ngày cuối cùng của kỳ báo cáo.</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(3): Thống kê số dư nợ tín dụng (không bao gồm mua, đầu tư trái phiếu doanh nghiệp) đối với các tổ chức và cá nhân là Người cư trú của Việt Nam (không bao gồm TCTD khác) phục vụ trực tiếp cho hoạt động đầu tư, sản xuất kinh doanh hàng hóa và dịch vụ xuất khẩu (không bao gồm dư nợ tín dụng để thanh toán tiền nhập khẩu hàng hóa phục vụ cho nhu cầu sản xuất hàng xuất khẩu).</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Cột (4): Thống kê số dư nợ tín dụng (không bao gồm mua, đầu tư trái phiếu doanh nghiệp) đối với tổ chức và cá nhân là Người cư trú của Việt Nam (không bao gồm TCTD khác) để thanh toán tiền nhập khẩu hàng hóa, máy móc, thiết bị, dịch vụ phục vụ sản xuất hàng xuất (không bao gồm việc tạm nhập, tái xuất chính hàng hóa, máy móc, thiết bị, dịch vụ đó theo quy định hiện hành của pháp luật). </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(5): Thống kê số dư nợ tín dụng (không bao gồm mua, đầu tư trái phiếu doanh nghiệp) đối với các tổ chức và cá nhân là Người cư trú của Việt Nam (không bao gồm TCTD khác) để phục vụ hoạt động nhập khẩu khác chưa được thống kê tại cột (4).</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(6): Thống kê số dư phát hành, xác nhận bảo lãnh, L/C của tổ chức tín dụng (nhưng chưa thực hiện trả thay/thanh toán) đối với các tổ chức và cá nhân là Người cư trú của Việt Nam (không bao gồm tổ chức tín dụng). Trường hợp chiết khấu L/C xuất khẩu thống kê vào cột (3) dư nợ tín dụng xuất khẩu.</w:t>
      </w:r>
    </w:p>
    <w:p w:rsidR="00B270BE" w:rsidRPr="00822026" w:rsidRDefault="00B270BE" w:rsidP="00B270BE">
      <w:pPr>
        <w:spacing w:before="60" w:after="60" w:line="240" w:lineRule="atLeast"/>
        <w:jc w:val="both"/>
        <w:rPr>
          <w:rFonts w:ascii="Times New Roman" w:hAnsi="Times New Roman" w:cs="Times New Roman"/>
          <w:spacing w:val="-2"/>
          <w:sz w:val="24"/>
          <w:szCs w:val="24"/>
        </w:rPr>
      </w:pPr>
      <w:r w:rsidRPr="00822026">
        <w:rPr>
          <w:rFonts w:ascii="Times New Roman" w:hAnsi="Times New Roman" w:cs="Times New Roman"/>
          <w:sz w:val="24"/>
          <w:szCs w:val="24"/>
        </w:rPr>
        <w:t xml:space="preserve">- Cột (7): </w:t>
      </w:r>
      <w:r w:rsidRPr="00822026">
        <w:rPr>
          <w:rFonts w:ascii="Times New Roman" w:hAnsi="Times New Roman" w:cs="Times New Roman"/>
          <w:spacing w:val="-2"/>
          <w:sz w:val="24"/>
          <w:szCs w:val="24"/>
        </w:rPr>
        <w:t xml:space="preserve">Thống kê lãi suất các khoản cho vay </w:t>
      </w:r>
      <w:r w:rsidRPr="00822026">
        <w:rPr>
          <w:rFonts w:ascii="Times New Roman" w:hAnsi="Times New Roman" w:cs="Times New Roman"/>
          <w:sz w:val="24"/>
          <w:szCs w:val="24"/>
        </w:rPr>
        <w:t xml:space="preserve">ngắn hạn, trung và dài hạn bằng VND và USD </w:t>
      </w:r>
      <w:r w:rsidRPr="00822026">
        <w:rPr>
          <w:rFonts w:ascii="Times New Roman" w:hAnsi="Times New Roman" w:cs="Times New Roman"/>
          <w:spacing w:val="-2"/>
          <w:sz w:val="24"/>
          <w:szCs w:val="24"/>
        </w:rPr>
        <w:t xml:space="preserve">mà </w:t>
      </w:r>
      <w:r w:rsidRPr="00822026">
        <w:rPr>
          <w:rFonts w:ascii="Times New Roman" w:hAnsi="Times New Roman" w:cs="Times New Roman"/>
          <w:bCs/>
          <w:iCs/>
          <w:sz w:val="24"/>
          <w:szCs w:val="24"/>
        </w:rPr>
        <w:t>tổ chức tín dụng</w:t>
      </w:r>
      <w:r w:rsidRPr="00822026">
        <w:rPr>
          <w:rFonts w:ascii="Times New Roman" w:hAnsi="Times New Roman" w:cs="Times New Roman"/>
          <w:spacing w:val="-2"/>
          <w:sz w:val="24"/>
          <w:szCs w:val="24"/>
        </w:rPr>
        <w:t xml:space="preserve"> cho khách hàng vay để thực hiện phương án xuất khẩu phát sinh trong kỳ báo cáo và được xác định (quy đổi) thống nhất theo mức lãi suất trả sau. </w:t>
      </w:r>
      <w:r w:rsidRPr="00822026">
        <w:rPr>
          <w:rFonts w:ascii="Times New Roman" w:hAnsi="Times New Roman" w:cs="Times New Roman"/>
          <w:spacing w:val="-4"/>
          <w:sz w:val="24"/>
          <w:szCs w:val="24"/>
          <w:lang w:val="pl-PL"/>
        </w:rPr>
        <w:t>Nếu trong kỳ báo cáo, tổ chức tín dụng áp dụng nhiều mức lãi suất cho vay khác nhau đối với cùng một kỳ hạn cho vay, thì tổ chức tín dụng xác định mức lãi suất cho vay phổ biến. Lãi suất cho vay phổ biến của một kỳ hạn là mức lãi suất mà trong kỳ báo cáo được áp dụng cho nhiều hợp đồng cho vay nhất, trường hợp số lượng hợp đồng cho vay là bằng nhau nhưng có mức lãi suất áp dụng là khác nhau thì tổ chức tín dụng báo cáo mức lãi suất có tỷ trọng doanh số cho vay phát sinh trong kỳ so với tổng doanh số cho vay phát sinh trong kỳ tại kỳ hạn đó là lớn nhất</w:t>
      </w:r>
      <w:r w:rsidRPr="00822026">
        <w:rPr>
          <w:rFonts w:ascii="Times New Roman" w:hAnsi="Times New Roman" w:cs="Times New Roman"/>
          <w:spacing w:val="-2"/>
          <w:sz w:val="24"/>
          <w:szCs w:val="24"/>
        </w:rPr>
        <w:t>.</w:t>
      </w:r>
    </w:p>
    <w:p w:rsidR="00B270BE" w:rsidRPr="00822026" w:rsidRDefault="00B270BE" w:rsidP="00B270BE">
      <w:pPr>
        <w:spacing w:before="60" w:after="60" w:line="240" w:lineRule="atLeast"/>
        <w:ind w:right="-35"/>
        <w:rPr>
          <w:rFonts w:ascii="Times New Roman" w:hAnsi="Times New Roman" w:cs="Times New Roman"/>
          <w:spacing w:val="-2"/>
          <w:sz w:val="24"/>
          <w:szCs w:val="24"/>
          <w:lang w:val="pl-PL"/>
        </w:rPr>
      </w:pPr>
      <w:r w:rsidRPr="00822026">
        <w:rPr>
          <w:rFonts w:ascii="Times New Roman" w:hAnsi="Times New Roman" w:cs="Times New Roman"/>
          <w:spacing w:val="-2"/>
          <w:sz w:val="24"/>
          <w:szCs w:val="24"/>
          <w:lang w:val="pl-PL"/>
        </w:rPr>
        <w:lastRenderedPageBreak/>
        <w:t>- Mục 2 Phân theo loại hàng hóa: Báo cáo dư nợ tín dụng, bảo lãnh và L/C phân theo loại hàng hóa xuất/nhập khẩu.</w:t>
      </w:r>
    </w:p>
    <w:p w:rsidR="00B270BE" w:rsidRPr="00822026" w:rsidRDefault="00B270BE" w:rsidP="00B270BE">
      <w:pPr>
        <w:spacing w:line="264" w:lineRule="auto"/>
        <w:jc w:val="both"/>
        <w:rPr>
          <w:rFonts w:ascii="Times New Roman" w:hAnsi="Times New Roman" w:cs="Times New Roman"/>
          <w:sz w:val="24"/>
          <w:szCs w:val="24"/>
          <w:lang w:val="pl-PL"/>
        </w:rPr>
      </w:pPr>
      <w:r w:rsidRPr="00822026">
        <w:rPr>
          <w:rFonts w:ascii="Times New Roman" w:hAnsi="Times New Roman"/>
          <w:sz w:val="24"/>
          <w:szCs w:val="24"/>
          <w:lang w:val="pl-PL"/>
        </w:rPr>
        <w:t xml:space="preserve">+ Dòng 2.1: Nhóm hàng nông, lâm, thủy sản (chưa qua chế biến và đã qua chế biến) tham chiếu mã ngành 0101 theo quy định tại Bảng 1 Phụ lục 3 Thông tư này. Trong đó: Mặt hàng gạo thống kê vào mục 2.1.1; </w:t>
      </w:r>
      <w:r w:rsidRPr="00822026">
        <w:rPr>
          <w:rFonts w:ascii="Times New Roman" w:hAnsi="Times New Roman" w:cs="Times New Roman"/>
          <w:sz w:val="24"/>
          <w:szCs w:val="24"/>
          <w:lang w:val="pl-PL"/>
        </w:rPr>
        <w:t>Mặt hàng thủy sản thống kê vào mục 2.1.2.</w:t>
      </w:r>
    </w:p>
    <w:p w:rsidR="00B270BE" w:rsidRPr="00822026" w:rsidRDefault="00B270BE" w:rsidP="00B270BE">
      <w:pPr>
        <w:spacing w:line="264" w:lineRule="auto"/>
        <w:jc w:val="both"/>
        <w:rPr>
          <w:rFonts w:ascii="Times New Roman" w:hAnsi="Times New Roman"/>
          <w:sz w:val="24"/>
          <w:szCs w:val="24"/>
          <w:lang w:val="pl-PL"/>
        </w:rPr>
      </w:pPr>
    </w:p>
    <w:p w:rsidR="00B270BE" w:rsidRPr="00822026" w:rsidRDefault="00B270BE" w:rsidP="00B270BE">
      <w:pPr>
        <w:spacing w:line="264" w:lineRule="auto"/>
        <w:jc w:val="both"/>
        <w:rPr>
          <w:rFonts w:ascii="Times New Roman" w:hAnsi="Times New Roman" w:cs="Times New Roman"/>
          <w:sz w:val="24"/>
          <w:szCs w:val="24"/>
          <w:lang w:val="pl-PL"/>
        </w:rPr>
      </w:pPr>
      <w:r w:rsidRPr="00822026">
        <w:rPr>
          <w:rFonts w:ascii="Times New Roman" w:hAnsi="Times New Roman" w:cs="Times New Roman"/>
          <w:sz w:val="24"/>
          <w:szCs w:val="24"/>
          <w:lang w:val="pl-PL"/>
        </w:rPr>
        <w:t xml:space="preserve">+ Dòng 2.2: </w:t>
      </w:r>
      <w:r w:rsidRPr="00822026">
        <w:rPr>
          <w:rFonts w:ascii="Times New Roman" w:hAnsi="Times New Roman" w:cs="Times New Roman"/>
          <w:spacing w:val="-2"/>
          <w:sz w:val="24"/>
          <w:szCs w:val="24"/>
          <w:lang w:val="pl-PL"/>
        </w:rPr>
        <w:t xml:space="preserve">Nhóm hàng công nghiệp chế biến, chế tạo (không bao gồm hàng nông, lâm, thủy sản đã qua chế biến) tham chiếu mã ngành 0202 </w:t>
      </w:r>
      <w:r w:rsidRPr="00822026">
        <w:rPr>
          <w:rFonts w:ascii="Times New Roman" w:hAnsi="Times New Roman"/>
          <w:sz w:val="24"/>
          <w:szCs w:val="24"/>
          <w:lang w:val="pl-PL"/>
        </w:rPr>
        <w:t>theo quy định tại Bảng 1 Phụ lục 3 Thông tư này.</w:t>
      </w:r>
      <w:r w:rsidRPr="00822026">
        <w:rPr>
          <w:rFonts w:ascii="Times New Roman" w:hAnsi="Times New Roman" w:cs="Times New Roman"/>
          <w:spacing w:val="-2"/>
          <w:sz w:val="24"/>
          <w:szCs w:val="24"/>
          <w:lang w:val="pl-PL"/>
        </w:rPr>
        <w:t xml:space="preserve"> </w:t>
      </w:r>
      <w:r w:rsidRPr="00822026">
        <w:rPr>
          <w:rFonts w:ascii="Times New Roman" w:hAnsi="Times New Roman" w:cs="Times New Roman"/>
          <w:sz w:val="24"/>
          <w:szCs w:val="24"/>
          <w:lang w:val="pl-PL"/>
        </w:rPr>
        <w:t>Trong đó: Hàng hóa ngành dệt may gồm thành phẩm, bán thành phẩm và nguyên vật liệu ngành dệt may thống kê vào mục 2.2.1; Hàng hóa ô tô gồm ô tô nguyên chiếc và bán thành phẩm (linh kiện lắp ráp) thống kê vào mục 2.2.2.</w:t>
      </w:r>
    </w:p>
    <w:p w:rsidR="00B270BE" w:rsidRPr="00822026" w:rsidRDefault="00B270BE" w:rsidP="00B270BE">
      <w:pPr>
        <w:spacing w:line="264" w:lineRule="auto"/>
        <w:jc w:val="both"/>
        <w:rPr>
          <w:rFonts w:ascii="Times New Roman" w:hAnsi="Times New Roman" w:cs="Times New Roman"/>
          <w:sz w:val="24"/>
          <w:szCs w:val="24"/>
          <w:lang w:val="pl-PL"/>
        </w:rPr>
      </w:pPr>
      <w:r w:rsidRPr="00822026">
        <w:rPr>
          <w:rFonts w:ascii="Times New Roman" w:hAnsi="Times New Roman" w:cs="Times New Roman"/>
          <w:sz w:val="24"/>
          <w:szCs w:val="24"/>
          <w:lang w:val="pl-PL"/>
        </w:rPr>
        <w:t xml:space="preserve">+ Dòng 2.3: Hàng hóa khác tham chiếu mã ngành 0201, 0203, 0204, 0301, 0401, 0402, 0403, 0501, 0601, 0602, 0701, 0702, 0801 đến 0807 </w:t>
      </w:r>
      <w:r w:rsidRPr="00822026">
        <w:rPr>
          <w:rFonts w:ascii="Times New Roman" w:hAnsi="Times New Roman"/>
          <w:sz w:val="24"/>
          <w:szCs w:val="24"/>
          <w:lang w:val="pl-PL"/>
        </w:rPr>
        <w:t>theo quy định tại Bảng 1 Phụ lục 3 Thông tư này.</w:t>
      </w:r>
    </w:p>
    <w:p w:rsidR="00B270BE" w:rsidRPr="00822026" w:rsidRDefault="00B270BE" w:rsidP="00B270BE">
      <w:pPr>
        <w:spacing w:before="60" w:after="60" w:line="240" w:lineRule="atLeast"/>
        <w:ind w:right="-35"/>
        <w:rPr>
          <w:rFonts w:ascii="Times New Roman" w:hAnsi="Times New Roman" w:cs="Times New Roman"/>
          <w:sz w:val="24"/>
          <w:szCs w:val="24"/>
          <w:lang w:val="pt-BR"/>
        </w:rPr>
      </w:pPr>
      <w:r w:rsidRPr="00822026">
        <w:rPr>
          <w:rFonts w:ascii="Times New Roman" w:hAnsi="Times New Roman" w:cs="Times New Roman"/>
          <w:spacing w:val="-2"/>
          <w:sz w:val="24"/>
          <w:szCs w:val="24"/>
          <w:lang w:val="pl-PL"/>
        </w:rPr>
        <w:t xml:space="preserve">+ </w:t>
      </w:r>
      <w:r w:rsidRPr="00822026">
        <w:rPr>
          <w:rFonts w:ascii="Times New Roman" w:hAnsi="Times New Roman" w:cs="Times New Roman"/>
          <w:sz w:val="24"/>
          <w:szCs w:val="24"/>
          <w:lang w:val="pt-BR"/>
        </w:rPr>
        <w:t>Cột (4): Tổ chức tín dụng căn cứ vào dư nợ theo hàng hóa nhập khẩu đầu vào để phân loại hàng hóa n</w:t>
      </w:r>
      <w:r w:rsidRPr="00822026">
        <w:rPr>
          <w:rFonts w:ascii="Times New Roman" w:hAnsi="Times New Roman" w:cs="Times New Roman"/>
          <w:sz w:val="24"/>
          <w:szCs w:val="24"/>
          <w:lang w:val="pl-PL"/>
        </w:rPr>
        <w:t>hập khẩu phục vụ sản xuất hàng xuất khẩu.</w:t>
      </w:r>
    </w:p>
    <w:p w:rsidR="00B270BE" w:rsidRPr="00822026" w:rsidRDefault="00B270BE" w:rsidP="00B270BE">
      <w:pPr>
        <w:spacing w:before="60" w:after="60" w:line="240" w:lineRule="atLeast"/>
        <w:ind w:right="-35"/>
        <w:rPr>
          <w:rFonts w:ascii="Times New Roman" w:hAnsi="Times New Roman" w:cs="Times New Roman"/>
          <w:sz w:val="24"/>
          <w:szCs w:val="24"/>
          <w:lang w:val="pl-PL"/>
        </w:rPr>
      </w:pPr>
      <w:r w:rsidRPr="00822026">
        <w:rPr>
          <w:rFonts w:ascii="Times New Roman" w:hAnsi="Times New Roman" w:cs="Times New Roman"/>
          <w:sz w:val="24"/>
          <w:szCs w:val="24"/>
          <w:lang w:val="pl-PL"/>
        </w:rPr>
        <w:t>+ Tổ chức tín dụng căn cứ vào hợp đồng ngoại thương, phương án kinh doanh của khách hàng để xác định loại hàng hóa xuất/nhập khẩu</w:t>
      </w:r>
    </w:p>
    <w:p w:rsidR="00B270BE" w:rsidRPr="00822026" w:rsidRDefault="00B270BE" w:rsidP="00B270BE">
      <w:pPr>
        <w:spacing w:before="60" w:after="60" w:line="240" w:lineRule="atLeast"/>
        <w:ind w:right="-35"/>
        <w:rPr>
          <w:rFonts w:ascii="Times New Roman" w:hAnsi="Times New Roman" w:cs="Times New Roman"/>
          <w:sz w:val="24"/>
          <w:szCs w:val="24"/>
          <w:lang w:val="pl-PL"/>
        </w:rPr>
      </w:pPr>
      <w:r w:rsidRPr="00822026">
        <w:rPr>
          <w:rFonts w:ascii="Times New Roman" w:hAnsi="Times New Roman" w:cs="Times New Roman"/>
          <w:sz w:val="24"/>
          <w:szCs w:val="24"/>
          <w:lang w:val="pl-PL"/>
        </w:rPr>
        <w:t xml:space="preserve">+ </w:t>
      </w:r>
      <w:r w:rsidRPr="00822026">
        <w:rPr>
          <w:rFonts w:ascii="Times New Roman" w:hAnsi="Times New Roman" w:cs="Times New Roman"/>
          <w:sz w:val="24"/>
          <w:szCs w:val="24"/>
          <w:lang w:val="es-NI"/>
        </w:rPr>
        <w:t>Đối với khoản cấp tín dụng theo nhiều loại hàng hóa xuất/nhập khẩu khác nhau, tổ chức tín dụng căn cứ vào loại hàng hóa có tổng giá trị lớn nhất để phân loại dư nợ theo hàng hóa xuất/nhập khẩu.</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Tại các cột (3), (4), (5), (6): </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Dòng 1 = Dòng 2 (</w:t>
      </w:r>
      <w:r w:rsidRPr="00822026">
        <w:rPr>
          <w:rFonts w:ascii="Times New Roman" w:hAnsi="Times New Roman" w:cs="Times New Roman"/>
          <w:b/>
          <w:i/>
          <w:sz w:val="24"/>
          <w:szCs w:val="24"/>
          <w:u w:val="single"/>
        </w:rPr>
        <w:t>Lưu ý:</w:t>
      </w:r>
      <w:r w:rsidRPr="00822026">
        <w:rPr>
          <w:rFonts w:ascii="Times New Roman" w:hAnsi="Times New Roman" w:cs="Times New Roman"/>
          <w:sz w:val="24"/>
          <w:szCs w:val="24"/>
        </w:rPr>
        <w:t xml:space="preserve"> Không áp dụng công thức này đối với cột (6)).</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Dòng 1 = Dòng 1.1 + dòng 1.2.</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Dòng 1.1 = Dòng 1.1.1 + dòng 1.1.2.</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Dòng 1.2 = Dòng 1.2.1 + dòng 1.2.2.</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Dòng 2 = Dòng 2.1 + dòng 2.2 + dòng 2.3 (</w:t>
      </w:r>
      <w:r w:rsidRPr="00822026">
        <w:rPr>
          <w:rFonts w:ascii="Times New Roman" w:hAnsi="Times New Roman" w:cs="Times New Roman"/>
          <w:b/>
          <w:i/>
          <w:sz w:val="24"/>
          <w:szCs w:val="24"/>
          <w:u w:val="single"/>
        </w:rPr>
        <w:t>Lưu ý:</w:t>
      </w:r>
      <w:r w:rsidRPr="00822026">
        <w:rPr>
          <w:rFonts w:ascii="Times New Roman" w:hAnsi="Times New Roman" w:cs="Times New Roman"/>
          <w:sz w:val="24"/>
          <w:szCs w:val="24"/>
        </w:rPr>
        <w:t xml:space="preserve"> Không áp dụng công thức này đối với cột (6)).</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Dòng 2.1.1 + 2.1.2 &lt;= Dòng 2.1 (</w:t>
      </w:r>
      <w:r w:rsidRPr="00822026">
        <w:rPr>
          <w:rFonts w:ascii="Times New Roman" w:hAnsi="Times New Roman" w:cs="Times New Roman"/>
          <w:b/>
          <w:i/>
          <w:sz w:val="24"/>
          <w:szCs w:val="24"/>
          <w:u w:val="single"/>
        </w:rPr>
        <w:t>Lưu ý:</w:t>
      </w:r>
      <w:r w:rsidRPr="00822026">
        <w:rPr>
          <w:rFonts w:ascii="Times New Roman" w:hAnsi="Times New Roman" w:cs="Times New Roman"/>
          <w:sz w:val="24"/>
          <w:szCs w:val="24"/>
        </w:rPr>
        <w:t xml:space="preserve"> Không áp dụng công thức này đối với cột (6)).</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Dòng 2.2.1 + 2.2.2 &lt;= Dòng 2.2 (</w:t>
      </w:r>
      <w:r w:rsidRPr="00822026">
        <w:rPr>
          <w:rFonts w:ascii="Times New Roman" w:hAnsi="Times New Roman" w:cs="Times New Roman"/>
          <w:b/>
          <w:i/>
          <w:sz w:val="24"/>
          <w:szCs w:val="24"/>
          <w:u w:val="single"/>
        </w:rPr>
        <w:t>Lưu ý:</w:t>
      </w:r>
      <w:r w:rsidRPr="00822026">
        <w:rPr>
          <w:rFonts w:ascii="Times New Roman" w:hAnsi="Times New Roman" w:cs="Times New Roman"/>
          <w:sz w:val="24"/>
          <w:szCs w:val="24"/>
        </w:rPr>
        <w:t xml:space="preserve"> Không áp dụng công thức này đối với cột (6)).</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Không áp dụng các công thức trên đối với cột (7).</w:t>
      </w:r>
    </w:p>
    <w:p w:rsidR="00B270BE" w:rsidRPr="00822026" w:rsidRDefault="00B270BE" w:rsidP="00B270BE">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u w:val="single"/>
        </w:rPr>
        <w:t>Ghi chú:</w:t>
      </w:r>
      <w:r w:rsidRPr="00822026">
        <w:rPr>
          <w:rFonts w:ascii="Times New Roman" w:hAnsi="Times New Roman" w:cs="Times New Roman"/>
          <w:sz w:val="24"/>
          <w:szCs w:val="24"/>
        </w:rPr>
        <w:t xml:space="preserve"> Tổ chức tín dụng không điền số liệu vào các ô màu xám.</w:t>
      </w: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0930D8" w:rsidRDefault="000930D8" w:rsidP="00B270BE">
      <w:pPr>
        <w:spacing w:before="60" w:after="60" w:line="240" w:lineRule="atLeast"/>
        <w:jc w:val="both"/>
        <w:rPr>
          <w:rFonts w:ascii="Times New Roman" w:hAnsi="Times New Roman" w:cs="Times New Roman"/>
          <w:sz w:val="24"/>
          <w:szCs w:val="24"/>
        </w:rPr>
        <w:sectPr w:rsidR="000930D8" w:rsidSect="00B270BE">
          <w:pgSz w:w="15840" w:h="12240" w:orient="landscape"/>
          <w:pgMar w:top="1440" w:right="1440" w:bottom="1440" w:left="1440" w:header="720" w:footer="720" w:gutter="0"/>
          <w:cols w:space="720"/>
          <w:docGrid w:linePitch="381"/>
        </w:sectPr>
      </w:pPr>
    </w:p>
    <w:tbl>
      <w:tblPr>
        <w:tblW w:w="9656" w:type="dxa"/>
        <w:tblInd w:w="91" w:type="dxa"/>
        <w:tblLayout w:type="fixed"/>
        <w:tblLook w:val="04A0" w:firstRow="1" w:lastRow="0" w:firstColumn="1" w:lastColumn="0" w:noHBand="0" w:noVBand="1"/>
      </w:tblPr>
      <w:tblGrid>
        <w:gridCol w:w="923"/>
        <w:gridCol w:w="2105"/>
        <w:gridCol w:w="992"/>
        <w:gridCol w:w="992"/>
        <w:gridCol w:w="1384"/>
        <w:gridCol w:w="884"/>
        <w:gridCol w:w="993"/>
        <w:gridCol w:w="1383"/>
      </w:tblGrid>
      <w:tr w:rsidR="000930D8" w:rsidRPr="00822026" w:rsidTr="000930D8">
        <w:trPr>
          <w:trHeight w:val="1807"/>
        </w:trPr>
        <w:tc>
          <w:tcPr>
            <w:tcW w:w="9656" w:type="dxa"/>
            <w:gridSpan w:val="8"/>
            <w:tcBorders>
              <w:top w:val="nil"/>
              <w:left w:val="nil"/>
            </w:tcBorders>
            <w:shd w:val="clear" w:color="auto" w:fill="auto"/>
            <w:noWrap/>
            <w:vAlign w:val="center"/>
            <w:hideMark/>
          </w:tcPr>
          <w:p w:rsidR="000930D8" w:rsidRPr="00822026" w:rsidRDefault="000930D8" w:rsidP="000930D8">
            <w:pPr>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                                                                                           Biểu số 007-DBTK</w:t>
            </w:r>
          </w:p>
          <w:p w:rsidR="000930D8" w:rsidRPr="00822026" w:rsidRDefault="000930D8" w:rsidP="000930D8">
            <w:pPr>
              <w:tabs>
                <w:tab w:val="left" w:pos="14241"/>
              </w:tabs>
              <w:rPr>
                <w:rFonts w:ascii="Times New Roman" w:hAnsi="Times New Roman" w:cs="Times New Roman"/>
                <w:b/>
                <w:bCs/>
                <w:sz w:val="24"/>
                <w:szCs w:val="24"/>
              </w:rPr>
            </w:pPr>
          </w:p>
          <w:p w:rsidR="000930D8" w:rsidRPr="00822026" w:rsidRDefault="000930D8"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BÁO CÁO DƯ NỢ TÍN DỤNG ĐỐI VỚI CÁC TỔ CHỨC KHÔNG PHẢI </w:t>
            </w:r>
            <w:r w:rsidRPr="00822026">
              <w:rPr>
                <w:rFonts w:ascii="Times New Roman" w:hAnsi="Times New Roman" w:cs="Times New Roman"/>
                <w:b/>
                <w:bCs/>
                <w:sz w:val="24"/>
                <w:szCs w:val="24"/>
              </w:rPr>
              <w:br/>
              <w:t>TỔ CHỨC TÍN DỤNG HOẠT ĐỘNG TẠI VIỆT NAM</w:t>
            </w:r>
          </w:p>
          <w:p w:rsidR="000930D8" w:rsidRPr="00822026" w:rsidRDefault="000930D8" w:rsidP="000930D8">
            <w:pPr>
              <w:jc w:val="center"/>
              <w:rPr>
                <w:rFonts w:ascii="Times New Roman" w:hAnsi="Times New Roman" w:cs="Times New Roman"/>
                <w:i/>
                <w:iCs/>
                <w:sz w:val="24"/>
                <w:szCs w:val="24"/>
              </w:rPr>
            </w:pPr>
            <w:r w:rsidRPr="00822026">
              <w:rPr>
                <w:rFonts w:ascii="Times New Roman" w:hAnsi="Times New Roman" w:cs="Times New Roman"/>
                <w:i/>
                <w:iCs/>
                <w:sz w:val="24"/>
                <w:szCs w:val="24"/>
              </w:rPr>
              <w:t xml:space="preserve"> (Tháng……năm……)</w:t>
            </w:r>
          </w:p>
          <w:p w:rsidR="000930D8" w:rsidRPr="00822026" w:rsidRDefault="000930D8" w:rsidP="000930D8">
            <w:pPr>
              <w:rPr>
                <w:rFonts w:ascii="Times New Roman" w:hAnsi="Times New Roman" w:cs="Times New Roman"/>
                <w:b/>
                <w:bCs/>
                <w:sz w:val="24"/>
                <w:szCs w:val="24"/>
              </w:rPr>
            </w:pPr>
            <w:r w:rsidRPr="00822026">
              <w:rPr>
                <w:rFonts w:ascii="Times New Roman" w:hAnsi="Times New Roman" w:cs="Times New Roman"/>
                <w:i/>
                <w:iCs/>
                <w:sz w:val="24"/>
                <w:szCs w:val="24"/>
              </w:rPr>
              <w:t xml:space="preserve">                                                                                                                       Đơn vị tính: Triệu VND</w:t>
            </w:r>
          </w:p>
        </w:tc>
      </w:tr>
      <w:tr w:rsidR="000930D8" w:rsidRPr="00822026" w:rsidTr="000930D8">
        <w:trPr>
          <w:trHeight w:val="454"/>
        </w:trPr>
        <w:tc>
          <w:tcPr>
            <w:tcW w:w="923" w:type="dxa"/>
            <w:vMerge w:val="restart"/>
            <w:tcBorders>
              <w:top w:val="single" w:sz="4" w:space="0" w:color="auto"/>
              <w:left w:val="single" w:sz="4" w:space="0" w:color="auto"/>
              <w:bottom w:val="single" w:sz="4" w:space="0" w:color="000000"/>
              <w:right w:val="single" w:sz="4" w:space="0" w:color="auto"/>
            </w:tcBorders>
            <w:vAlign w:val="center"/>
            <w:hideMark/>
          </w:tcPr>
          <w:p w:rsidR="000930D8" w:rsidRPr="00822026" w:rsidRDefault="000930D8"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STT</w:t>
            </w:r>
          </w:p>
        </w:tc>
        <w:tc>
          <w:tcPr>
            <w:tcW w:w="2105" w:type="dxa"/>
            <w:vMerge w:val="restart"/>
            <w:tcBorders>
              <w:top w:val="single" w:sz="4" w:space="0" w:color="auto"/>
              <w:left w:val="single" w:sz="4" w:space="0" w:color="auto"/>
              <w:bottom w:val="single" w:sz="4" w:space="0" w:color="auto"/>
              <w:right w:val="single" w:sz="4" w:space="0" w:color="auto"/>
            </w:tcBorders>
            <w:vAlign w:val="center"/>
            <w:hideMark/>
          </w:tcPr>
          <w:p w:rsidR="000930D8" w:rsidRPr="00822026" w:rsidRDefault="000930D8"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Chỉ tiêu</w:t>
            </w:r>
          </w:p>
        </w:tc>
        <w:tc>
          <w:tcPr>
            <w:tcW w:w="3368" w:type="dxa"/>
            <w:gridSpan w:val="3"/>
            <w:tcBorders>
              <w:top w:val="single" w:sz="4" w:space="0" w:color="auto"/>
              <w:left w:val="nil"/>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Dư nợ tín dụng</w:t>
            </w:r>
          </w:p>
          <w:p w:rsidR="000930D8" w:rsidRPr="00822026" w:rsidRDefault="000930D8"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(không bao gồm mua, đầu tư</w:t>
            </w:r>
          </w:p>
          <w:p w:rsidR="000930D8" w:rsidRPr="00822026" w:rsidRDefault="000930D8"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trái phiếu doanh nghiệp)</w:t>
            </w:r>
          </w:p>
        </w:tc>
        <w:tc>
          <w:tcPr>
            <w:tcW w:w="3260" w:type="dxa"/>
            <w:gridSpan w:val="3"/>
            <w:tcBorders>
              <w:top w:val="single" w:sz="4" w:space="0" w:color="auto"/>
              <w:left w:val="nil"/>
              <w:bottom w:val="single" w:sz="4" w:space="0" w:color="auto"/>
              <w:right w:val="single" w:sz="4" w:space="0" w:color="auto"/>
            </w:tcBorders>
            <w:shd w:val="clear" w:color="auto" w:fill="auto"/>
            <w:vAlign w:val="center"/>
            <w:hideMark/>
          </w:tcPr>
          <w:p w:rsidR="000930D8" w:rsidRPr="00822026" w:rsidRDefault="000930D8"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Mua, đầu tư trái phiếu doanh nghiệp (không bao gồm trái phiếu VAMC)</w:t>
            </w:r>
          </w:p>
        </w:tc>
      </w:tr>
      <w:tr w:rsidR="000930D8" w:rsidRPr="00822026" w:rsidTr="000930D8">
        <w:trPr>
          <w:trHeight w:val="454"/>
        </w:trPr>
        <w:tc>
          <w:tcPr>
            <w:tcW w:w="923" w:type="dxa"/>
            <w:vMerge/>
            <w:tcBorders>
              <w:top w:val="single" w:sz="4" w:space="0" w:color="auto"/>
              <w:left w:val="single" w:sz="4" w:space="0" w:color="auto"/>
              <w:bottom w:val="single" w:sz="4" w:space="0" w:color="000000"/>
              <w:right w:val="single" w:sz="4" w:space="0" w:color="auto"/>
            </w:tcBorders>
            <w:vAlign w:val="center"/>
            <w:hideMark/>
          </w:tcPr>
          <w:p w:rsidR="000930D8" w:rsidRPr="00822026" w:rsidRDefault="000930D8" w:rsidP="000930D8">
            <w:pPr>
              <w:rPr>
                <w:rFonts w:ascii="Times New Roman" w:hAnsi="Times New Roman" w:cs="Times New Roman"/>
                <w:b/>
                <w:bCs/>
                <w:sz w:val="24"/>
                <w:szCs w:val="24"/>
              </w:rPr>
            </w:pPr>
          </w:p>
        </w:tc>
        <w:tc>
          <w:tcPr>
            <w:tcW w:w="2105" w:type="dxa"/>
            <w:vMerge/>
            <w:tcBorders>
              <w:top w:val="single" w:sz="4" w:space="0" w:color="auto"/>
              <w:left w:val="single" w:sz="4" w:space="0" w:color="auto"/>
              <w:bottom w:val="single" w:sz="4" w:space="0" w:color="auto"/>
              <w:right w:val="single" w:sz="4" w:space="0" w:color="auto"/>
            </w:tcBorders>
            <w:vAlign w:val="center"/>
            <w:hideMark/>
          </w:tcPr>
          <w:p w:rsidR="000930D8" w:rsidRPr="00822026" w:rsidRDefault="000930D8" w:rsidP="000930D8">
            <w:pPr>
              <w:rPr>
                <w:rFonts w:ascii="Times New Roman" w:hAnsi="Times New Roman" w:cs="Times New Roman"/>
                <w:b/>
                <w:bCs/>
                <w:sz w:val="24"/>
                <w:szCs w:val="24"/>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bCs/>
                <w:sz w:val="24"/>
                <w:szCs w:val="24"/>
              </w:rPr>
            </w:pPr>
            <w:r w:rsidRPr="00822026">
              <w:rPr>
                <w:rFonts w:ascii="Times New Roman" w:hAnsi="Times New Roman" w:cs="Times New Roman"/>
                <w:bCs/>
                <w:sz w:val="24"/>
                <w:szCs w:val="24"/>
              </w:rPr>
              <w:t>Bằng VND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930D8" w:rsidRPr="00822026" w:rsidRDefault="000930D8" w:rsidP="000930D8">
            <w:pPr>
              <w:ind w:left="-108"/>
              <w:jc w:val="center"/>
              <w:rPr>
                <w:rFonts w:ascii="Times New Roman" w:hAnsi="Times New Roman" w:cs="Times New Roman"/>
                <w:bCs/>
                <w:sz w:val="24"/>
                <w:szCs w:val="24"/>
              </w:rPr>
            </w:pPr>
            <w:r w:rsidRPr="00822026">
              <w:rPr>
                <w:rFonts w:ascii="Times New Roman" w:hAnsi="Times New Roman" w:cs="Times New Roman"/>
                <w:bCs/>
                <w:sz w:val="24"/>
                <w:szCs w:val="24"/>
              </w:rPr>
              <w:t>Bằng ngoại tệ</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0930D8" w:rsidRPr="00822026" w:rsidRDefault="000930D8" w:rsidP="000930D8">
            <w:pPr>
              <w:jc w:val="center"/>
              <w:rPr>
                <w:rFonts w:ascii="Times New Roman" w:hAnsi="Times New Roman" w:cs="Times New Roman"/>
                <w:bCs/>
                <w:sz w:val="24"/>
                <w:szCs w:val="24"/>
              </w:rPr>
            </w:pPr>
            <w:r w:rsidRPr="00822026">
              <w:rPr>
                <w:rFonts w:ascii="Times New Roman" w:hAnsi="Times New Roman" w:cs="Times New Roman"/>
                <w:bCs/>
                <w:sz w:val="24"/>
                <w:szCs w:val="24"/>
              </w:rPr>
              <w:t>Tổng</w:t>
            </w:r>
          </w:p>
        </w:tc>
        <w:tc>
          <w:tcPr>
            <w:tcW w:w="884" w:type="dxa"/>
            <w:tcBorders>
              <w:top w:val="single" w:sz="4" w:space="0" w:color="auto"/>
              <w:left w:val="nil"/>
              <w:bottom w:val="single" w:sz="4" w:space="0" w:color="auto"/>
              <w:right w:val="single" w:sz="4" w:space="0" w:color="auto"/>
            </w:tcBorders>
            <w:shd w:val="clear" w:color="auto" w:fill="auto"/>
            <w:vAlign w:val="center"/>
            <w:hideMark/>
          </w:tcPr>
          <w:p w:rsidR="000930D8" w:rsidRPr="00822026" w:rsidRDefault="000930D8" w:rsidP="000930D8">
            <w:pPr>
              <w:jc w:val="center"/>
              <w:rPr>
                <w:rFonts w:ascii="Times New Roman" w:hAnsi="Times New Roman" w:cs="Times New Roman"/>
                <w:bCs/>
                <w:sz w:val="24"/>
                <w:szCs w:val="24"/>
              </w:rPr>
            </w:pPr>
            <w:r w:rsidRPr="00822026">
              <w:rPr>
                <w:rFonts w:ascii="Times New Roman" w:hAnsi="Times New Roman" w:cs="Times New Roman"/>
                <w:bCs/>
                <w:sz w:val="24"/>
                <w:szCs w:val="24"/>
              </w:rPr>
              <w:t>Bằng VND</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930D8" w:rsidRPr="00822026" w:rsidRDefault="000930D8" w:rsidP="000930D8">
            <w:pPr>
              <w:ind w:left="-108"/>
              <w:jc w:val="center"/>
              <w:rPr>
                <w:rFonts w:ascii="Times New Roman" w:hAnsi="Times New Roman" w:cs="Times New Roman"/>
                <w:bCs/>
                <w:sz w:val="24"/>
                <w:szCs w:val="24"/>
              </w:rPr>
            </w:pPr>
            <w:r w:rsidRPr="00822026">
              <w:rPr>
                <w:rFonts w:ascii="Times New Roman" w:hAnsi="Times New Roman" w:cs="Times New Roman"/>
                <w:bCs/>
                <w:sz w:val="24"/>
                <w:szCs w:val="24"/>
              </w:rPr>
              <w:t>Bằng ngoại tệ</w:t>
            </w:r>
          </w:p>
        </w:tc>
        <w:tc>
          <w:tcPr>
            <w:tcW w:w="1383" w:type="dxa"/>
            <w:tcBorders>
              <w:top w:val="single" w:sz="4" w:space="0" w:color="auto"/>
              <w:left w:val="nil"/>
              <w:bottom w:val="single" w:sz="4" w:space="0" w:color="auto"/>
              <w:right w:val="single" w:sz="4" w:space="0" w:color="auto"/>
            </w:tcBorders>
            <w:vAlign w:val="center"/>
          </w:tcPr>
          <w:p w:rsidR="000930D8" w:rsidRPr="00822026" w:rsidRDefault="000930D8" w:rsidP="000930D8">
            <w:pPr>
              <w:jc w:val="center"/>
              <w:rPr>
                <w:rFonts w:ascii="Times New Roman" w:hAnsi="Times New Roman" w:cs="Times New Roman"/>
                <w:bCs/>
                <w:sz w:val="24"/>
                <w:szCs w:val="24"/>
              </w:rPr>
            </w:pPr>
            <w:r w:rsidRPr="00822026">
              <w:rPr>
                <w:rFonts w:ascii="Times New Roman" w:hAnsi="Times New Roman" w:cs="Times New Roman"/>
                <w:bCs/>
                <w:sz w:val="24"/>
                <w:szCs w:val="24"/>
              </w:rPr>
              <w:t>Tổng</w:t>
            </w:r>
          </w:p>
        </w:tc>
      </w:tr>
      <w:tr w:rsidR="000930D8" w:rsidRPr="00822026" w:rsidTr="000930D8">
        <w:trPr>
          <w:trHeight w:val="454"/>
        </w:trPr>
        <w:tc>
          <w:tcPr>
            <w:tcW w:w="923" w:type="dxa"/>
            <w:vMerge/>
            <w:tcBorders>
              <w:top w:val="single" w:sz="4" w:space="0" w:color="auto"/>
              <w:left w:val="single" w:sz="4" w:space="0" w:color="auto"/>
              <w:bottom w:val="single" w:sz="4" w:space="0" w:color="000000"/>
              <w:right w:val="single" w:sz="4" w:space="0" w:color="auto"/>
            </w:tcBorders>
            <w:vAlign w:val="center"/>
            <w:hideMark/>
          </w:tcPr>
          <w:p w:rsidR="000930D8" w:rsidRPr="00822026" w:rsidRDefault="000930D8" w:rsidP="000930D8">
            <w:pPr>
              <w:rPr>
                <w:rFonts w:ascii="Times New Roman" w:hAnsi="Times New Roman" w:cs="Times New Roman"/>
                <w:b/>
                <w:bCs/>
                <w:sz w:val="24"/>
                <w:szCs w:val="24"/>
              </w:rPr>
            </w:pPr>
          </w:p>
        </w:tc>
        <w:tc>
          <w:tcPr>
            <w:tcW w:w="2105" w:type="dxa"/>
            <w:vMerge/>
            <w:tcBorders>
              <w:top w:val="single" w:sz="4" w:space="0" w:color="auto"/>
              <w:left w:val="single" w:sz="4" w:space="0" w:color="auto"/>
              <w:bottom w:val="single" w:sz="4" w:space="0" w:color="auto"/>
              <w:right w:val="single" w:sz="4" w:space="0" w:color="auto"/>
            </w:tcBorders>
            <w:vAlign w:val="center"/>
            <w:hideMark/>
          </w:tcPr>
          <w:p w:rsidR="000930D8" w:rsidRPr="00822026" w:rsidRDefault="000930D8" w:rsidP="000930D8">
            <w:pPr>
              <w:rPr>
                <w:rFonts w:ascii="Times New Roman" w:hAnsi="Times New Roman" w:cs="Times New Roman"/>
                <w:b/>
                <w:bCs/>
                <w:sz w:val="24"/>
                <w:szCs w:val="24"/>
              </w:rPr>
            </w:pPr>
          </w:p>
        </w:tc>
        <w:tc>
          <w:tcPr>
            <w:tcW w:w="992"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i/>
                <w:sz w:val="22"/>
                <w:szCs w:val="22"/>
              </w:rPr>
            </w:pPr>
            <w:r w:rsidRPr="00822026">
              <w:rPr>
                <w:rFonts w:ascii="Times New Roman" w:hAnsi="Times New Roman" w:cs="Times New Roman"/>
                <w:i/>
                <w:sz w:val="22"/>
                <w:szCs w:val="22"/>
              </w:rPr>
              <w:t>(1)</w:t>
            </w:r>
          </w:p>
        </w:tc>
        <w:tc>
          <w:tcPr>
            <w:tcW w:w="992"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i/>
                <w:sz w:val="22"/>
                <w:szCs w:val="22"/>
              </w:rPr>
            </w:pPr>
            <w:r w:rsidRPr="00822026">
              <w:rPr>
                <w:rFonts w:ascii="Times New Roman" w:hAnsi="Times New Roman" w:cs="Times New Roman"/>
                <w:i/>
                <w:sz w:val="22"/>
                <w:szCs w:val="22"/>
              </w:rPr>
              <w:t>(2)</w:t>
            </w:r>
          </w:p>
        </w:tc>
        <w:tc>
          <w:tcPr>
            <w:tcW w:w="1384"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i/>
                <w:sz w:val="22"/>
                <w:szCs w:val="22"/>
              </w:rPr>
            </w:pPr>
            <w:r w:rsidRPr="00822026">
              <w:rPr>
                <w:rFonts w:ascii="Times New Roman" w:hAnsi="Times New Roman" w:cs="Times New Roman"/>
                <w:i/>
                <w:sz w:val="22"/>
                <w:szCs w:val="22"/>
              </w:rPr>
              <w:t>(3)=(1)+(2)</w:t>
            </w:r>
          </w:p>
        </w:tc>
        <w:tc>
          <w:tcPr>
            <w:tcW w:w="884"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i/>
                <w:sz w:val="22"/>
                <w:szCs w:val="22"/>
              </w:rPr>
            </w:pPr>
            <w:r w:rsidRPr="00822026">
              <w:rPr>
                <w:rFonts w:ascii="Times New Roman" w:hAnsi="Times New Roman" w:cs="Times New Roman"/>
                <w:i/>
                <w:sz w:val="22"/>
                <w:szCs w:val="22"/>
              </w:rPr>
              <w:t>(4)</w:t>
            </w:r>
          </w:p>
        </w:tc>
        <w:tc>
          <w:tcPr>
            <w:tcW w:w="993"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i/>
                <w:sz w:val="22"/>
                <w:szCs w:val="22"/>
              </w:rPr>
            </w:pPr>
            <w:r w:rsidRPr="00822026">
              <w:rPr>
                <w:rFonts w:ascii="Times New Roman" w:hAnsi="Times New Roman" w:cs="Times New Roman"/>
                <w:i/>
                <w:sz w:val="22"/>
                <w:szCs w:val="22"/>
              </w:rPr>
              <w:t>(5)</w:t>
            </w:r>
          </w:p>
        </w:tc>
        <w:tc>
          <w:tcPr>
            <w:tcW w:w="1383" w:type="dxa"/>
            <w:tcBorders>
              <w:top w:val="nil"/>
              <w:left w:val="nil"/>
              <w:bottom w:val="single" w:sz="4" w:space="0" w:color="auto"/>
              <w:right w:val="single" w:sz="4" w:space="0" w:color="auto"/>
            </w:tcBorders>
            <w:vAlign w:val="center"/>
          </w:tcPr>
          <w:p w:rsidR="000930D8" w:rsidRPr="00822026" w:rsidRDefault="000930D8" w:rsidP="000930D8">
            <w:pPr>
              <w:jc w:val="center"/>
              <w:rPr>
                <w:rFonts w:ascii="Times New Roman" w:hAnsi="Times New Roman" w:cs="Times New Roman"/>
                <w:i/>
                <w:sz w:val="22"/>
                <w:szCs w:val="22"/>
              </w:rPr>
            </w:pPr>
            <w:r w:rsidRPr="00822026">
              <w:rPr>
                <w:rFonts w:ascii="Times New Roman" w:hAnsi="Times New Roman" w:cs="Times New Roman"/>
                <w:i/>
                <w:sz w:val="22"/>
                <w:szCs w:val="22"/>
              </w:rPr>
              <w:t>(6)=(4)+(5)</w:t>
            </w:r>
          </w:p>
        </w:tc>
      </w:tr>
      <w:tr w:rsidR="00B10884" w:rsidRPr="00822026" w:rsidTr="000930D8">
        <w:trPr>
          <w:trHeight w:val="454"/>
        </w:trPr>
        <w:tc>
          <w:tcPr>
            <w:tcW w:w="923" w:type="dxa"/>
            <w:tcBorders>
              <w:top w:val="nil"/>
              <w:left w:val="single" w:sz="4" w:space="0" w:color="auto"/>
              <w:bottom w:val="single" w:sz="4" w:space="0" w:color="auto"/>
              <w:right w:val="single" w:sz="4" w:space="0" w:color="auto"/>
            </w:tcBorders>
            <w:shd w:val="clear" w:color="auto" w:fill="auto"/>
            <w:noWrap/>
            <w:vAlign w:val="center"/>
          </w:tcPr>
          <w:p w:rsidR="00B10884" w:rsidRPr="00822026" w:rsidRDefault="00B10884" w:rsidP="000930D8">
            <w:pPr>
              <w:jc w:val="center"/>
              <w:rPr>
                <w:rFonts w:ascii="Times New Roman" w:hAnsi="Times New Roman" w:cs="Times New Roman"/>
                <w:bCs/>
                <w:sz w:val="24"/>
                <w:szCs w:val="24"/>
              </w:rPr>
            </w:pPr>
          </w:p>
        </w:tc>
        <w:tc>
          <w:tcPr>
            <w:tcW w:w="2105" w:type="dxa"/>
            <w:tcBorders>
              <w:top w:val="nil"/>
              <w:left w:val="nil"/>
              <w:bottom w:val="single" w:sz="4" w:space="0" w:color="auto"/>
              <w:right w:val="single" w:sz="4" w:space="0" w:color="auto"/>
            </w:tcBorders>
            <w:shd w:val="clear" w:color="auto" w:fill="auto"/>
            <w:noWrap/>
            <w:vAlign w:val="center"/>
          </w:tcPr>
          <w:p w:rsidR="00B10884" w:rsidRPr="00822026" w:rsidRDefault="00B10884" w:rsidP="000930D8">
            <w:pPr>
              <w:rPr>
                <w:rFonts w:ascii="Times New Roman" w:hAnsi="Times New Roman" w:cs="Times New Roman"/>
                <w:bCs/>
                <w:sz w:val="24"/>
                <w:szCs w:val="24"/>
              </w:rPr>
            </w:pPr>
          </w:p>
        </w:tc>
        <w:tc>
          <w:tcPr>
            <w:tcW w:w="992" w:type="dxa"/>
            <w:tcBorders>
              <w:top w:val="nil"/>
              <w:left w:val="nil"/>
              <w:bottom w:val="single" w:sz="4" w:space="0" w:color="auto"/>
              <w:right w:val="single" w:sz="4" w:space="0" w:color="auto"/>
            </w:tcBorders>
            <w:shd w:val="clear" w:color="auto" w:fill="auto"/>
            <w:noWrap/>
            <w:vAlign w:val="center"/>
          </w:tcPr>
          <w:p w:rsidR="00B10884" w:rsidRPr="00822026" w:rsidRDefault="00B10884" w:rsidP="00CC0068">
            <w:pPr>
              <w:jc w:val="center"/>
              <w:rPr>
                <w:rFonts w:ascii="Times New Roman" w:hAnsi="Times New Roman" w:cs="Times New Roman"/>
              </w:rPr>
            </w:pPr>
            <w:r w:rsidRPr="00577070">
              <w:rPr>
                <w:rFonts w:ascii="Times New Roman" w:hAnsi="Times New Roman" w:cs="Times New Roman"/>
                <w:sz w:val="18"/>
                <w:szCs w:val="18"/>
                <w:highlight w:val="cyan"/>
              </w:rPr>
              <w:t>N(12.2)</w:t>
            </w:r>
          </w:p>
        </w:tc>
        <w:tc>
          <w:tcPr>
            <w:tcW w:w="992" w:type="dxa"/>
            <w:tcBorders>
              <w:top w:val="nil"/>
              <w:left w:val="nil"/>
              <w:bottom w:val="single" w:sz="4" w:space="0" w:color="auto"/>
              <w:right w:val="single" w:sz="4" w:space="0" w:color="auto"/>
            </w:tcBorders>
            <w:shd w:val="clear" w:color="auto" w:fill="auto"/>
            <w:noWrap/>
            <w:vAlign w:val="center"/>
          </w:tcPr>
          <w:p w:rsidR="00B10884" w:rsidRPr="00822026" w:rsidRDefault="00B10884" w:rsidP="00CC0068">
            <w:pPr>
              <w:jc w:val="center"/>
              <w:rPr>
                <w:rFonts w:ascii="Times New Roman" w:hAnsi="Times New Roman" w:cs="Times New Roman"/>
              </w:rPr>
            </w:pPr>
            <w:r w:rsidRPr="00577070">
              <w:rPr>
                <w:rFonts w:ascii="Times New Roman" w:hAnsi="Times New Roman" w:cs="Times New Roman"/>
                <w:sz w:val="18"/>
                <w:szCs w:val="18"/>
                <w:highlight w:val="cyan"/>
              </w:rPr>
              <w:t>N(12.2)</w:t>
            </w:r>
          </w:p>
        </w:tc>
        <w:tc>
          <w:tcPr>
            <w:tcW w:w="1384" w:type="dxa"/>
            <w:tcBorders>
              <w:top w:val="nil"/>
              <w:left w:val="nil"/>
              <w:bottom w:val="single" w:sz="4" w:space="0" w:color="auto"/>
              <w:right w:val="single" w:sz="4" w:space="0" w:color="auto"/>
            </w:tcBorders>
            <w:shd w:val="clear" w:color="auto" w:fill="auto"/>
            <w:vAlign w:val="center"/>
          </w:tcPr>
          <w:p w:rsidR="00B10884" w:rsidRPr="00822026" w:rsidRDefault="00B10884" w:rsidP="00CC0068">
            <w:pPr>
              <w:jc w:val="center"/>
              <w:rPr>
                <w:rFonts w:ascii="Times New Roman" w:hAnsi="Times New Roman" w:cs="Times New Roman"/>
                <w:b/>
                <w:bCs/>
                <w:sz w:val="24"/>
                <w:szCs w:val="24"/>
              </w:rPr>
            </w:pPr>
            <w:r w:rsidRPr="00577070">
              <w:rPr>
                <w:rFonts w:ascii="Times New Roman" w:hAnsi="Times New Roman" w:cs="Times New Roman"/>
                <w:sz w:val="18"/>
                <w:szCs w:val="18"/>
                <w:highlight w:val="cyan"/>
              </w:rPr>
              <w:t>N(12.2)</w:t>
            </w:r>
          </w:p>
        </w:tc>
        <w:tc>
          <w:tcPr>
            <w:tcW w:w="884" w:type="dxa"/>
            <w:tcBorders>
              <w:top w:val="nil"/>
              <w:left w:val="nil"/>
              <w:bottom w:val="single" w:sz="4" w:space="0" w:color="auto"/>
              <w:right w:val="single" w:sz="4" w:space="0" w:color="auto"/>
            </w:tcBorders>
            <w:shd w:val="clear" w:color="auto" w:fill="auto"/>
            <w:vAlign w:val="center"/>
          </w:tcPr>
          <w:p w:rsidR="00B10884" w:rsidRPr="00822026" w:rsidRDefault="00B10884" w:rsidP="00CC0068">
            <w:pPr>
              <w:jc w:val="center"/>
              <w:rPr>
                <w:rFonts w:ascii="Times New Roman" w:hAnsi="Times New Roman" w:cs="Times New Roman"/>
                <w:b/>
                <w:bCs/>
                <w:sz w:val="24"/>
                <w:szCs w:val="24"/>
              </w:rPr>
            </w:pPr>
            <w:r w:rsidRPr="00577070">
              <w:rPr>
                <w:rFonts w:ascii="Times New Roman" w:hAnsi="Times New Roman" w:cs="Times New Roman"/>
                <w:sz w:val="18"/>
                <w:szCs w:val="18"/>
                <w:highlight w:val="cyan"/>
              </w:rPr>
              <w:t>N(12.2)</w:t>
            </w:r>
          </w:p>
        </w:tc>
        <w:tc>
          <w:tcPr>
            <w:tcW w:w="993" w:type="dxa"/>
            <w:tcBorders>
              <w:top w:val="nil"/>
              <w:left w:val="nil"/>
              <w:bottom w:val="single" w:sz="4" w:space="0" w:color="auto"/>
              <w:right w:val="single" w:sz="4" w:space="0" w:color="auto"/>
            </w:tcBorders>
            <w:shd w:val="clear" w:color="auto" w:fill="auto"/>
            <w:noWrap/>
            <w:vAlign w:val="center"/>
          </w:tcPr>
          <w:p w:rsidR="00B10884" w:rsidRPr="00822026" w:rsidRDefault="00B10884" w:rsidP="00CC0068">
            <w:pPr>
              <w:jc w:val="center"/>
              <w:rPr>
                <w:rFonts w:ascii="Times New Roman" w:hAnsi="Times New Roman" w:cs="Times New Roman"/>
              </w:rPr>
            </w:pPr>
            <w:r w:rsidRPr="00577070">
              <w:rPr>
                <w:rFonts w:ascii="Times New Roman" w:hAnsi="Times New Roman" w:cs="Times New Roman"/>
                <w:sz w:val="18"/>
                <w:szCs w:val="18"/>
                <w:highlight w:val="cyan"/>
              </w:rPr>
              <w:t>N(12.2)</w:t>
            </w:r>
          </w:p>
        </w:tc>
        <w:tc>
          <w:tcPr>
            <w:tcW w:w="1383" w:type="dxa"/>
            <w:tcBorders>
              <w:top w:val="nil"/>
              <w:left w:val="nil"/>
              <w:bottom w:val="single" w:sz="4" w:space="0" w:color="auto"/>
              <w:right w:val="single" w:sz="4" w:space="0" w:color="auto"/>
            </w:tcBorders>
            <w:vAlign w:val="center"/>
          </w:tcPr>
          <w:p w:rsidR="00B10884" w:rsidRPr="00822026" w:rsidRDefault="00B10884" w:rsidP="00CC0068">
            <w:pPr>
              <w:jc w:val="center"/>
              <w:rPr>
                <w:rFonts w:ascii="Times New Roman" w:hAnsi="Times New Roman" w:cs="Times New Roman"/>
              </w:rPr>
            </w:pPr>
            <w:r w:rsidRPr="00577070">
              <w:rPr>
                <w:rFonts w:ascii="Times New Roman" w:hAnsi="Times New Roman" w:cs="Times New Roman"/>
                <w:sz w:val="18"/>
                <w:szCs w:val="18"/>
                <w:highlight w:val="cyan"/>
              </w:rPr>
              <w:t>N(12.2)</w:t>
            </w:r>
          </w:p>
        </w:tc>
      </w:tr>
      <w:tr w:rsidR="000930D8" w:rsidRPr="00822026" w:rsidTr="000930D8">
        <w:trPr>
          <w:trHeight w:val="454"/>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bCs/>
                <w:sz w:val="24"/>
                <w:szCs w:val="24"/>
              </w:rPr>
            </w:pPr>
            <w:r w:rsidRPr="00822026">
              <w:rPr>
                <w:rFonts w:ascii="Times New Roman" w:hAnsi="Times New Roman" w:cs="Times New Roman"/>
                <w:bCs/>
                <w:sz w:val="24"/>
                <w:szCs w:val="24"/>
              </w:rPr>
              <w:t>1</w:t>
            </w:r>
          </w:p>
        </w:tc>
        <w:tc>
          <w:tcPr>
            <w:tcW w:w="2105"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bCs/>
                <w:sz w:val="24"/>
                <w:szCs w:val="24"/>
              </w:rPr>
            </w:pPr>
            <w:r w:rsidRPr="00822026">
              <w:rPr>
                <w:rFonts w:ascii="Times New Roman" w:hAnsi="Times New Roman" w:cs="Times New Roman"/>
                <w:bCs/>
                <w:sz w:val="24"/>
                <w:szCs w:val="24"/>
              </w:rPr>
              <w:t>Ngắn hạn</w:t>
            </w:r>
          </w:p>
        </w:tc>
        <w:tc>
          <w:tcPr>
            <w:tcW w:w="992"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rPr>
            </w:pPr>
            <w:r w:rsidRPr="00822026">
              <w:rPr>
                <w:rFonts w:ascii="Times New Roman" w:hAnsi="Times New Roman" w:cs="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rPr>
            </w:pPr>
            <w:r w:rsidRPr="00822026">
              <w:rPr>
                <w:rFonts w:ascii="Times New Roman" w:hAnsi="Times New Roman" w:cs="Times New Roman"/>
              </w:rPr>
              <w:t> </w:t>
            </w:r>
          </w:p>
        </w:tc>
        <w:tc>
          <w:tcPr>
            <w:tcW w:w="1384" w:type="dxa"/>
            <w:tcBorders>
              <w:top w:val="nil"/>
              <w:left w:val="nil"/>
              <w:bottom w:val="single" w:sz="4" w:space="0" w:color="auto"/>
              <w:right w:val="single" w:sz="4" w:space="0" w:color="auto"/>
            </w:tcBorders>
            <w:shd w:val="clear" w:color="auto" w:fill="auto"/>
            <w:vAlign w:val="center"/>
            <w:hideMark/>
          </w:tcPr>
          <w:p w:rsidR="000930D8" w:rsidRPr="00822026" w:rsidRDefault="000930D8"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884" w:type="dxa"/>
            <w:tcBorders>
              <w:top w:val="nil"/>
              <w:left w:val="nil"/>
              <w:bottom w:val="single" w:sz="4" w:space="0" w:color="auto"/>
              <w:right w:val="single" w:sz="4" w:space="0" w:color="auto"/>
            </w:tcBorders>
            <w:shd w:val="clear" w:color="auto" w:fill="auto"/>
            <w:vAlign w:val="center"/>
            <w:hideMark/>
          </w:tcPr>
          <w:p w:rsidR="000930D8" w:rsidRPr="00822026" w:rsidRDefault="000930D8"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993"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rPr>
            </w:pPr>
            <w:r w:rsidRPr="00822026">
              <w:rPr>
                <w:rFonts w:ascii="Times New Roman" w:hAnsi="Times New Roman" w:cs="Times New Roman"/>
              </w:rPr>
              <w:t> </w:t>
            </w:r>
          </w:p>
        </w:tc>
        <w:tc>
          <w:tcPr>
            <w:tcW w:w="1383" w:type="dxa"/>
            <w:tcBorders>
              <w:top w:val="nil"/>
              <w:left w:val="nil"/>
              <w:bottom w:val="single" w:sz="4" w:space="0" w:color="auto"/>
              <w:right w:val="single" w:sz="4" w:space="0" w:color="auto"/>
            </w:tcBorders>
            <w:vAlign w:val="center"/>
          </w:tcPr>
          <w:p w:rsidR="000930D8" w:rsidRPr="00822026" w:rsidRDefault="000930D8" w:rsidP="000930D8">
            <w:pPr>
              <w:rPr>
                <w:rFonts w:ascii="Times New Roman" w:hAnsi="Times New Roman" w:cs="Times New Roman"/>
              </w:rPr>
            </w:pPr>
          </w:p>
        </w:tc>
      </w:tr>
      <w:tr w:rsidR="000930D8" w:rsidRPr="00822026" w:rsidTr="000930D8">
        <w:trPr>
          <w:trHeight w:val="454"/>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bCs/>
                <w:sz w:val="24"/>
                <w:szCs w:val="24"/>
              </w:rPr>
            </w:pPr>
            <w:r w:rsidRPr="00822026">
              <w:rPr>
                <w:rFonts w:ascii="Times New Roman" w:hAnsi="Times New Roman" w:cs="Times New Roman"/>
                <w:bCs/>
                <w:sz w:val="24"/>
                <w:szCs w:val="24"/>
              </w:rPr>
              <w:t>2</w:t>
            </w:r>
          </w:p>
        </w:tc>
        <w:tc>
          <w:tcPr>
            <w:tcW w:w="2105"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bCs/>
                <w:sz w:val="24"/>
                <w:szCs w:val="24"/>
              </w:rPr>
            </w:pPr>
            <w:r w:rsidRPr="00822026">
              <w:rPr>
                <w:rFonts w:ascii="Times New Roman" w:hAnsi="Times New Roman" w:cs="Times New Roman"/>
                <w:bCs/>
                <w:sz w:val="24"/>
                <w:szCs w:val="24"/>
              </w:rPr>
              <w:t>Trung và dài hạn</w:t>
            </w:r>
          </w:p>
        </w:tc>
        <w:tc>
          <w:tcPr>
            <w:tcW w:w="992"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rPr>
            </w:pPr>
            <w:r w:rsidRPr="00822026">
              <w:rPr>
                <w:rFonts w:ascii="Times New Roman" w:hAnsi="Times New Roman" w:cs="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rPr>
            </w:pPr>
            <w:r w:rsidRPr="00822026">
              <w:rPr>
                <w:rFonts w:ascii="Times New Roman" w:hAnsi="Times New Roman" w:cs="Times New Roman"/>
              </w:rPr>
              <w:t> </w:t>
            </w:r>
          </w:p>
        </w:tc>
        <w:tc>
          <w:tcPr>
            <w:tcW w:w="1384" w:type="dxa"/>
            <w:tcBorders>
              <w:top w:val="nil"/>
              <w:left w:val="nil"/>
              <w:bottom w:val="single" w:sz="4" w:space="0" w:color="auto"/>
              <w:right w:val="single" w:sz="4" w:space="0" w:color="auto"/>
            </w:tcBorders>
            <w:shd w:val="clear" w:color="auto" w:fill="auto"/>
            <w:vAlign w:val="center"/>
            <w:hideMark/>
          </w:tcPr>
          <w:p w:rsidR="000930D8" w:rsidRPr="00822026" w:rsidRDefault="000930D8"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884" w:type="dxa"/>
            <w:tcBorders>
              <w:top w:val="nil"/>
              <w:left w:val="nil"/>
              <w:bottom w:val="single" w:sz="4" w:space="0" w:color="auto"/>
              <w:right w:val="single" w:sz="4" w:space="0" w:color="auto"/>
            </w:tcBorders>
            <w:shd w:val="clear" w:color="auto" w:fill="auto"/>
            <w:vAlign w:val="center"/>
            <w:hideMark/>
          </w:tcPr>
          <w:p w:rsidR="000930D8" w:rsidRPr="00822026" w:rsidRDefault="000930D8"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rPr>
            </w:pPr>
            <w:r w:rsidRPr="00822026">
              <w:rPr>
                <w:rFonts w:ascii="Times New Roman" w:hAnsi="Times New Roman" w:cs="Times New Roman"/>
              </w:rPr>
              <w:t> </w:t>
            </w:r>
          </w:p>
        </w:tc>
        <w:tc>
          <w:tcPr>
            <w:tcW w:w="1383" w:type="dxa"/>
            <w:tcBorders>
              <w:top w:val="nil"/>
              <w:left w:val="nil"/>
              <w:bottom w:val="single" w:sz="4" w:space="0" w:color="auto"/>
              <w:right w:val="single" w:sz="4" w:space="0" w:color="auto"/>
            </w:tcBorders>
            <w:vAlign w:val="center"/>
          </w:tcPr>
          <w:p w:rsidR="000930D8" w:rsidRPr="00822026" w:rsidRDefault="000930D8" w:rsidP="000930D8">
            <w:pPr>
              <w:rPr>
                <w:rFonts w:ascii="Times New Roman" w:hAnsi="Times New Roman" w:cs="Times New Roman"/>
              </w:rPr>
            </w:pPr>
          </w:p>
        </w:tc>
      </w:tr>
      <w:tr w:rsidR="000930D8" w:rsidRPr="00822026" w:rsidTr="000930D8">
        <w:trPr>
          <w:trHeight w:val="454"/>
        </w:trPr>
        <w:tc>
          <w:tcPr>
            <w:tcW w:w="923" w:type="dxa"/>
            <w:tcBorders>
              <w:top w:val="nil"/>
              <w:left w:val="single" w:sz="4" w:space="0" w:color="auto"/>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2105"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jc w:val="center"/>
              <w:rPr>
                <w:rFonts w:ascii="Times New Roman" w:hAnsi="Times New Roman" w:cs="Times New Roman"/>
                <w:b/>
                <w:bCs/>
                <w:sz w:val="24"/>
                <w:szCs w:val="24"/>
              </w:rPr>
            </w:pPr>
            <w:r w:rsidRPr="00822026">
              <w:rPr>
                <w:rFonts w:ascii="Times New Roman" w:hAnsi="Times New Roman" w:cs="Times New Roman"/>
                <w:b/>
                <w:bCs/>
                <w:sz w:val="24"/>
                <w:szCs w:val="24"/>
              </w:rPr>
              <w:t>Tổng cộng (=1+2)</w:t>
            </w:r>
          </w:p>
        </w:tc>
        <w:tc>
          <w:tcPr>
            <w:tcW w:w="992"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rPr>
            </w:pPr>
            <w:r w:rsidRPr="00822026">
              <w:rPr>
                <w:rFonts w:ascii="Times New Roman" w:hAnsi="Times New Roman" w:cs="Times New Roman"/>
              </w:rPr>
              <w:t> </w:t>
            </w:r>
          </w:p>
        </w:tc>
        <w:tc>
          <w:tcPr>
            <w:tcW w:w="992"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rPr>
            </w:pPr>
            <w:r w:rsidRPr="00822026">
              <w:rPr>
                <w:rFonts w:ascii="Times New Roman" w:hAnsi="Times New Roman" w:cs="Times New Roman"/>
              </w:rPr>
              <w:t> </w:t>
            </w:r>
          </w:p>
        </w:tc>
        <w:tc>
          <w:tcPr>
            <w:tcW w:w="1384" w:type="dxa"/>
            <w:tcBorders>
              <w:top w:val="nil"/>
              <w:left w:val="nil"/>
              <w:bottom w:val="single" w:sz="4" w:space="0" w:color="auto"/>
              <w:right w:val="single" w:sz="4" w:space="0" w:color="auto"/>
            </w:tcBorders>
            <w:shd w:val="clear" w:color="auto" w:fill="auto"/>
            <w:vAlign w:val="center"/>
            <w:hideMark/>
          </w:tcPr>
          <w:p w:rsidR="000930D8" w:rsidRPr="00822026" w:rsidRDefault="000930D8"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884" w:type="dxa"/>
            <w:tcBorders>
              <w:top w:val="nil"/>
              <w:left w:val="nil"/>
              <w:bottom w:val="single" w:sz="4" w:space="0" w:color="auto"/>
              <w:right w:val="single" w:sz="4" w:space="0" w:color="auto"/>
            </w:tcBorders>
            <w:shd w:val="clear" w:color="auto" w:fill="auto"/>
            <w:vAlign w:val="center"/>
            <w:hideMark/>
          </w:tcPr>
          <w:p w:rsidR="000930D8" w:rsidRPr="00822026" w:rsidRDefault="000930D8" w:rsidP="000930D8">
            <w:pPr>
              <w:jc w:val="center"/>
              <w:rPr>
                <w:rFonts w:ascii="Times New Roman" w:hAnsi="Times New Roman" w:cs="Times New Roman"/>
                <w:sz w:val="24"/>
                <w:szCs w:val="24"/>
              </w:rPr>
            </w:pPr>
            <w:r w:rsidRPr="00822026">
              <w:rPr>
                <w:rFonts w:ascii="Times New Roman" w:hAnsi="Times New Roman" w:cs="Times New Roman"/>
                <w:sz w:val="24"/>
                <w:szCs w:val="24"/>
              </w:rPr>
              <w:t> </w:t>
            </w:r>
          </w:p>
        </w:tc>
        <w:tc>
          <w:tcPr>
            <w:tcW w:w="993" w:type="dxa"/>
            <w:tcBorders>
              <w:top w:val="nil"/>
              <w:left w:val="nil"/>
              <w:bottom w:val="single" w:sz="4" w:space="0" w:color="auto"/>
              <w:right w:val="single" w:sz="4" w:space="0" w:color="auto"/>
            </w:tcBorders>
            <w:shd w:val="clear" w:color="auto" w:fill="auto"/>
            <w:noWrap/>
            <w:vAlign w:val="center"/>
            <w:hideMark/>
          </w:tcPr>
          <w:p w:rsidR="000930D8" w:rsidRPr="00822026" w:rsidRDefault="000930D8" w:rsidP="000930D8">
            <w:pPr>
              <w:rPr>
                <w:rFonts w:ascii="Times New Roman" w:hAnsi="Times New Roman" w:cs="Times New Roman"/>
              </w:rPr>
            </w:pPr>
            <w:r w:rsidRPr="00822026">
              <w:rPr>
                <w:rFonts w:ascii="Times New Roman" w:hAnsi="Times New Roman" w:cs="Times New Roman"/>
              </w:rPr>
              <w:t> </w:t>
            </w:r>
          </w:p>
        </w:tc>
        <w:tc>
          <w:tcPr>
            <w:tcW w:w="1383" w:type="dxa"/>
            <w:tcBorders>
              <w:top w:val="nil"/>
              <w:left w:val="nil"/>
              <w:bottom w:val="single" w:sz="4" w:space="0" w:color="auto"/>
              <w:right w:val="single" w:sz="4" w:space="0" w:color="auto"/>
            </w:tcBorders>
            <w:vAlign w:val="center"/>
          </w:tcPr>
          <w:p w:rsidR="000930D8" w:rsidRPr="00822026" w:rsidRDefault="000930D8" w:rsidP="000930D8">
            <w:pPr>
              <w:rPr>
                <w:rFonts w:ascii="Times New Roman" w:hAnsi="Times New Roman" w:cs="Times New Roman"/>
              </w:rPr>
            </w:pPr>
          </w:p>
        </w:tc>
      </w:tr>
    </w:tbl>
    <w:p w:rsidR="000930D8" w:rsidRPr="00822026" w:rsidRDefault="000930D8" w:rsidP="000930D8">
      <w:pPr>
        <w:spacing w:before="60" w:after="60" w:line="240" w:lineRule="atLeast"/>
        <w:rPr>
          <w:rFonts w:ascii="Times New Roman" w:hAnsi="Times New Roman" w:cs="Times New Roman"/>
          <w:b/>
          <w:bCs/>
          <w:i/>
          <w:iCs/>
          <w:sz w:val="24"/>
          <w:szCs w:val="24"/>
        </w:rPr>
      </w:pPr>
    </w:p>
    <w:p w:rsidR="000930D8" w:rsidRPr="00822026" w:rsidRDefault="000930D8" w:rsidP="000930D8">
      <w:pPr>
        <w:spacing w:before="60" w:after="60" w:line="240" w:lineRule="atLeast"/>
        <w:ind w:left="142"/>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 xml:space="preserve">1. Đối tượng áp dụng: </w:t>
      </w:r>
      <w:r w:rsidRPr="00822026">
        <w:rPr>
          <w:rFonts w:ascii="Times New Roman" w:hAnsi="Times New Roman" w:cs="Times New Roman"/>
          <w:bCs/>
          <w:iCs/>
          <w:sz w:val="24"/>
          <w:szCs w:val="24"/>
        </w:rPr>
        <w:t>Các tổ chức tín dụng (</w:t>
      </w:r>
      <w:r w:rsidRPr="00822026">
        <w:rPr>
          <w:rFonts w:ascii="Times New Roman" w:hAnsi="Times New Roman" w:cs="Times New Roman"/>
          <w:sz w:val="24"/>
          <w:szCs w:val="24"/>
        </w:rPr>
        <w:t>trừ Quỹ tín dụng nhân dân)</w:t>
      </w:r>
      <w:r w:rsidRPr="00822026">
        <w:rPr>
          <w:rFonts w:ascii="Times New Roman" w:hAnsi="Times New Roman" w:cs="Times New Roman"/>
          <w:bCs/>
          <w:iCs/>
          <w:sz w:val="24"/>
          <w:szCs w:val="24"/>
        </w:rPr>
        <w:t>.</w:t>
      </w:r>
    </w:p>
    <w:p w:rsidR="000930D8" w:rsidRPr="00822026" w:rsidRDefault="000930D8" w:rsidP="000930D8">
      <w:pPr>
        <w:spacing w:before="60" w:after="60" w:line="240" w:lineRule="atLeast"/>
        <w:ind w:left="142"/>
        <w:jc w:val="both"/>
        <w:rPr>
          <w:rFonts w:ascii="Times New Roman" w:hAnsi="Times New Roman" w:cs="Times New Roman"/>
          <w:sz w:val="24"/>
          <w:szCs w:val="24"/>
        </w:rPr>
      </w:pPr>
      <w:r w:rsidRPr="00822026">
        <w:rPr>
          <w:rFonts w:ascii="Times New Roman" w:hAnsi="Times New Roman" w:cs="Times New Roman"/>
          <w:b/>
          <w:bCs/>
          <w:i/>
          <w:iCs/>
          <w:sz w:val="24"/>
          <w:szCs w:val="24"/>
        </w:rPr>
        <w:t>2. Yêu cầu số liệu báo cáo:</w:t>
      </w:r>
      <w:r w:rsidRPr="00822026">
        <w:rPr>
          <w:rFonts w:ascii="Times New Roman" w:hAnsi="Times New Roman" w:cs="Times New Roman"/>
          <w:bCs/>
          <w:iCs/>
          <w:sz w:val="24"/>
          <w:szCs w:val="24"/>
        </w:rPr>
        <w:t xml:space="preserve"> Trụ sở chính tổ chức tín dụng </w:t>
      </w:r>
      <w:r w:rsidRPr="00822026">
        <w:rPr>
          <w:rFonts w:ascii="Times New Roman" w:hAnsi="Times New Roman" w:cs="Times New Roman"/>
          <w:sz w:val="24"/>
          <w:szCs w:val="24"/>
          <w:lang w:eastAsia="vi-VN"/>
        </w:rPr>
        <w:t xml:space="preserve">gửi </w:t>
      </w:r>
      <w:r w:rsidRPr="00822026">
        <w:rPr>
          <w:rFonts w:ascii="Times New Roman" w:hAnsi="Times New Roman" w:cs="Times New Roman"/>
          <w:bCs/>
          <w:iCs/>
          <w:sz w:val="24"/>
          <w:szCs w:val="24"/>
        </w:rPr>
        <w:t>NHNN thông qua Cục Công nghệ thông tin</w:t>
      </w:r>
      <w:r w:rsidRPr="00822026">
        <w:rPr>
          <w:rFonts w:ascii="Times New Roman" w:hAnsi="Times New Roman" w:cs="Times New Roman"/>
          <w:sz w:val="24"/>
          <w:szCs w:val="24"/>
        </w:rPr>
        <w:t>.</w:t>
      </w:r>
    </w:p>
    <w:p w:rsidR="000930D8" w:rsidRPr="00822026" w:rsidRDefault="000930D8" w:rsidP="000930D8">
      <w:pPr>
        <w:spacing w:before="60" w:after="60" w:line="240" w:lineRule="atLeast"/>
        <w:ind w:left="142"/>
        <w:jc w:val="both"/>
        <w:rPr>
          <w:rFonts w:ascii="Times New Roman" w:hAnsi="Times New Roman" w:cs="Times New Roman"/>
          <w:sz w:val="24"/>
          <w:szCs w:val="24"/>
        </w:rPr>
      </w:pPr>
      <w:r w:rsidRPr="00822026">
        <w:rPr>
          <w:rFonts w:ascii="Times New Roman" w:hAnsi="Times New Roman" w:cs="Times New Roman"/>
          <w:sz w:val="24"/>
          <w:szCs w:val="24"/>
        </w:rPr>
        <w:t>- Số liệu toàn hệ thống;</w:t>
      </w:r>
    </w:p>
    <w:p w:rsidR="000930D8" w:rsidRPr="00822026" w:rsidRDefault="000930D8" w:rsidP="000930D8">
      <w:pPr>
        <w:spacing w:before="60" w:after="60" w:line="240" w:lineRule="atLeast"/>
        <w:ind w:left="142"/>
        <w:jc w:val="both"/>
        <w:rPr>
          <w:rFonts w:ascii="Times New Roman" w:hAnsi="Times New Roman" w:cs="Times New Roman"/>
          <w:sz w:val="24"/>
          <w:szCs w:val="24"/>
        </w:rPr>
      </w:pPr>
      <w:r w:rsidRPr="00822026">
        <w:rPr>
          <w:rFonts w:ascii="Times New Roman" w:hAnsi="Times New Roman" w:cs="Times New Roman"/>
          <w:sz w:val="24"/>
          <w:szCs w:val="24"/>
        </w:rPr>
        <w:t>- Số liệu từng chi nhánh tổ chức tín dụng trong hệ thống (nếu có).</w:t>
      </w:r>
    </w:p>
    <w:p w:rsidR="000930D8" w:rsidRPr="00822026" w:rsidRDefault="000930D8" w:rsidP="000930D8">
      <w:pPr>
        <w:spacing w:before="60" w:after="60" w:line="240" w:lineRule="atLeast"/>
        <w:ind w:left="142"/>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 xml:space="preserve">3. Đơn vị nhận và duyệt báo cáo: </w:t>
      </w:r>
      <w:r w:rsidRPr="00822026">
        <w:rPr>
          <w:rFonts w:ascii="Times New Roman" w:hAnsi="Times New Roman" w:cs="Times New Roman"/>
          <w:sz w:val="24"/>
          <w:szCs w:val="24"/>
        </w:rPr>
        <w:t>Vụ Dự báo, thống kê; NHNN chi nhánh tỉnh, thành phố.</w:t>
      </w:r>
    </w:p>
    <w:p w:rsidR="000930D8" w:rsidRPr="00822026" w:rsidRDefault="000930D8" w:rsidP="000930D8">
      <w:pPr>
        <w:spacing w:before="60" w:after="60" w:line="240" w:lineRule="atLeast"/>
        <w:ind w:left="142"/>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0930D8" w:rsidRPr="00822026" w:rsidRDefault="000930D8" w:rsidP="000930D8">
      <w:pPr>
        <w:spacing w:before="60" w:after="60" w:line="240" w:lineRule="atLeast"/>
        <w:ind w:left="142"/>
        <w:jc w:val="both"/>
        <w:rPr>
          <w:rFonts w:ascii="Times New Roman" w:hAnsi="Times New Roman" w:cs="Times New Roman"/>
          <w:sz w:val="24"/>
          <w:szCs w:val="24"/>
        </w:rPr>
      </w:pPr>
      <w:r w:rsidRPr="00822026">
        <w:rPr>
          <w:rFonts w:ascii="Times New Roman" w:hAnsi="Times New Roman" w:cs="Times New Roman"/>
          <w:bCs/>
          <w:iCs/>
          <w:sz w:val="24"/>
          <w:szCs w:val="24"/>
        </w:rPr>
        <w:t xml:space="preserve">- </w:t>
      </w:r>
      <w:r w:rsidRPr="00822026">
        <w:rPr>
          <w:rFonts w:ascii="Times New Roman" w:hAnsi="Times New Roman" w:cs="Times New Roman"/>
          <w:sz w:val="24"/>
          <w:szCs w:val="24"/>
        </w:rPr>
        <w:t xml:space="preserve">Báo cáo này thống kê số dư tại ngày cuối cùng của kỳ báo cáo. </w:t>
      </w:r>
    </w:p>
    <w:p w:rsidR="000930D8" w:rsidRPr="00822026" w:rsidRDefault="000930D8" w:rsidP="000930D8">
      <w:pPr>
        <w:spacing w:before="60" w:after="60" w:line="240" w:lineRule="atLeast"/>
        <w:ind w:left="142"/>
        <w:jc w:val="both"/>
        <w:rPr>
          <w:rFonts w:ascii="Times New Roman" w:hAnsi="Times New Roman" w:cs="Times New Roman"/>
          <w:sz w:val="24"/>
          <w:szCs w:val="24"/>
        </w:rPr>
      </w:pPr>
      <w:r w:rsidRPr="00822026">
        <w:rPr>
          <w:rFonts w:ascii="Times New Roman" w:hAnsi="Times New Roman" w:cs="Times New Roman"/>
          <w:bCs/>
          <w:iCs/>
          <w:sz w:val="24"/>
          <w:szCs w:val="24"/>
        </w:rPr>
        <w:t xml:space="preserve">- Thống kê theo loại tiền VND và các loại ngoại tệ quy đổi ra VND theo </w:t>
      </w:r>
      <w:r w:rsidRPr="00822026">
        <w:rPr>
          <w:rFonts w:ascii="Times New Roman" w:hAnsi="Times New Roman" w:cs="Times New Roman"/>
          <w:sz w:val="24"/>
          <w:szCs w:val="24"/>
        </w:rPr>
        <w:t>hướng dẫn tại Phần 1 Phụ lục 2 Thông tư này.</w:t>
      </w:r>
    </w:p>
    <w:p w:rsidR="000930D8" w:rsidRPr="00822026" w:rsidRDefault="000930D8" w:rsidP="000930D8">
      <w:pPr>
        <w:spacing w:before="60" w:after="60" w:line="240" w:lineRule="atLeast"/>
        <w:ind w:left="142"/>
        <w:jc w:val="both"/>
        <w:rPr>
          <w:rFonts w:ascii="Times New Roman" w:hAnsi="Times New Roman"/>
          <w:snapToGrid w:val="0"/>
          <w:sz w:val="24"/>
          <w:szCs w:val="24"/>
          <w:lang w:val="es-NI"/>
        </w:rPr>
      </w:pPr>
      <w:r w:rsidRPr="00822026">
        <w:rPr>
          <w:rFonts w:ascii="Times New Roman" w:hAnsi="Times New Roman" w:cs="Times New Roman"/>
          <w:sz w:val="24"/>
          <w:szCs w:val="24"/>
        </w:rPr>
        <w:t xml:space="preserve">- </w:t>
      </w:r>
      <w:r w:rsidRPr="00822026">
        <w:rPr>
          <w:rFonts w:ascii="Times New Roman" w:hAnsi="Times New Roman"/>
          <w:snapToGrid w:val="0"/>
          <w:sz w:val="24"/>
          <w:szCs w:val="24"/>
          <w:lang w:val="es-NI"/>
        </w:rPr>
        <w:t>Các tổ chức không phải là tổ chức tín dụng được quy định tại điểm 10 Phần 2 Phụ lục 2 Thông tư này.</w:t>
      </w:r>
    </w:p>
    <w:p w:rsidR="000930D8" w:rsidRPr="00822026" w:rsidRDefault="000930D8" w:rsidP="000930D8">
      <w:pPr>
        <w:spacing w:before="60" w:after="60" w:line="240" w:lineRule="atLeast"/>
        <w:ind w:left="142"/>
        <w:jc w:val="both"/>
        <w:rPr>
          <w:rFonts w:ascii="Times New Roman" w:hAnsi="Times New Roman" w:cs="Times New Roman"/>
          <w:sz w:val="24"/>
          <w:szCs w:val="24"/>
          <w:lang w:val="es-NI"/>
        </w:rPr>
      </w:pPr>
      <w:r w:rsidRPr="00822026">
        <w:rPr>
          <w:rFonts w:ascii="Times New Roman" w:hAnsi="Times New Roman" w:cs="Times New Roman"/>
          <w:sz w:val="24"/>
          <w:szCs w:val="24"/>
          <w:lang w:val="es-NI"/>
        </w:rPr>
        <w:t>- Cột (1) đến cột (3): Thống kê dư nợ tín dụng (không bao gồm mua, đầu tư trái phiếu doanh nghiệp) của tổ chức tín dụng đối với các tổ chức không phải là tổ chức tín dụng hoạt động tại Việt Nam.</w:t>
      </w:r>
    </w:p>
    <w:p w:rsidR="000930D8" w:rsidRPr="00822026" w:rsidRDefault="000930D8" w:rsidP="000930D8">
      <w:pPr>
        <w:spacing w:before="60" w:after="60" w:line="240" w:lineRule="atLeast"/>
        <w:ind w:left="142"/>
        <w:jc w:val="both"/>
        <w:rPr>
          <w:rFonts w:ascii="Times New Roman" w:hAnsi="Times New Roman" w:cs="Times New Roman"/>
          <w:sz w:val="24"/>
          <w:szCs w:val="24"/>
          <w:lang w:val="es-NI"/>
        </w:rPr>
      </w:pPr>
      <w:r w:rsidRPr="00822026">
        <w:rPr>
          <w:rFonts w:ascii="Times New Roman" w:hAnsi="Times New Roman" w:cs="Times New Roman"/>
          <w:sz w:val="24"/>
          <w:szCs w:val="24"/>
          <w:lang w:val="es-NI"/>
        </w:rPr>
        <w:t>- Cột (4) đến Cột (6): Thống kê số dư mua, đầu tư trái phiếu doanh nghiệp (không bao gồm trái phiếu VAMC) đối với các tổ chức không phải là tổ chức tín dụng hoạt động tại Việt Nam.</w:t>
      </w:r>
    </w:p>
    <w:p w:rsidR="000930D8" w:rsidRPr="00822026" w:rsidRDefault="000930D8" w:rsidP="000930D8">
      <w:pPr>
        <w:spacing w:before="60" w:after="60" w:line="240" w:lineRule="atLeast"/>
        <w:ind w:left="142"/>
        <w:jc w:val="both"/>
        <w:rPr>
          <w:rFonts w:ascii="Times New Roman" w:hAnsi="Times New Roman" w:cs="Times New Roman"/>
          <w:sz w:val="24"/>
          <w:szCs w:val="24"/>
          <w:lang w:val="es-NI"/>
        </w:rPr>
      </w:pPr>
      <w:r w:rsidRPr="00822026">
        <w:rPr>
          <w:rFonts w:ascii="Times New Roman" w:hAnsi="Times New Roman" w:cs="Times New Roman"/>
          <w:sz w:val="24"/>
          <w:szCs w:val="24"/>
          <w:lang w:val="es-NI"/>
        </w:rPr>
        <w:t xml:space="preserve">- Cột (3) = Cột (1) + cột (2). </w:t>
      </w:r>
    </w:p>
    <w:p w:rsidR="000930D8" w:rsidRPr="00822026" w:rsidRDefault="000930D8" w:rsidP="000930D8">
      <w:pPr>
        <w:spacing w:before="60" w:after="60" w:line="240" w:lineRule="atLeast"/>
        <w:ind w:left="142"/>
        <w:jc w:val="both"/>
        <w:rPr>
          <w:rFonts w:ascii="Times New Roman" w:hAnsi="Times New Roman" w:cs="Times New Roman"/>
          <w:sz w:val="24"/>
          <w:szCs w:val="24"/>
          <w:lang w:val="es-NI"/>
        </w:rPr>
      </w:pPr>
      <w:r w:rsidRPr="00822026">
        <w:rPr>
          <w:rFonts w:ascii="Times New Roman" w:hAnsi="Times New Roman" w:cs="Times New Roman"/>
          <w:sz w:val="24"/>
          <w:szCs w:val="24"/>
          <w:lang w:val="es-NI"/>
        </w:rPr>
        <w:t>- Cột (6) = Cột (4) + cột (5).</w:t>
      </w:r>
    </w:p>
    <w:p w:rsidR="000930D8" w:rsidRPr="00822026" w:rsidRDefault="000930D8" w:rsidP="000930D8">
      <w:pPr>
        <w:spacing w:before="60" w:after="60" w:line="240" w:lineRule="atLeast"/>
        <w:ind w:left="142"/>
        <w:jc w:val="both"/>
        <w:rPr>
          <w:rFonts w:ascii="Times New Roman" w:hAnsi="Times New Roman" w:cs="Times New Roman"/>
          <w:sz w:val="24"/>
          <w:szCs w:val="24"/>
          <w:lang w:val="es-NI"/>
        </w:rPr>
      </w:pPr>
      <w:r w:rsidRPr="00822026">
        <w:rPr>
          <w:rFonts w:ascii="Times New Roman" w:hAnsi="Times New Roman" w:cs="Times New Roman"/>
          <w:sz w:val="24"/>
          <w:szCs w:val="24"/>
          <w:lang w:val="es-NI"/>
        </w:rPr>
        <w:t>- Dòng 3 = Dòng 1 + Dòng 2.</w:t>
      </w:r>
    </w:p>
    <w:p w:rsidR="000930D8" w:rsidRPr="00822026" w:rsidRDefault="000930D8" w:rsidP="000930D8">
      <w:r w:rsidRPr="00822026">
        <w:br w:type="page"/>
      </w:r>
    </w:p>
    <w:p w:rsidR="000930D8" w:rsidRPr="00822026" w:rsidRDefault="000930D8" w:rsidP="000930D8">
      <w:pPr>
        <w:ind w:left="-2961"/>
        <w:rPr>
          <w:rFonts w:ascii="Times New Roman" w:hAnsi="Times New Roman" w:cs="Times New Roman"/>
          <w:b/>
          <w:bCs/>
          <w:sz w:val="26"/>
          <w:szCs w:val="26"/>
        </w:rPr>
        <w:sectPr w:rsidR="000930D8" w:rsidRPr="00822026" w:rsidSect="000930D8">
          <w:pgSz w:w="11909" w:h="16834" w:code="9"/>
          <w:pgMar w:top="1412" w:right="1136" w:bottom="1140" w:left="1412" w:header="454" w:footer="454" w:gutter="0"/>
          <w:cols w:space="720"/>
          <w:docGrid w:linePitch="381"/>
        </w:sectPr>
      </w:pPr>
    </w:p>
    <w:p w:rsidR="000930D8" w:rsidRPr="00822026" w:rsidRDefault="000930D8" w:rsidP="000930D8">
      <w:pPr>
        <w:tabs>
          <w:tab w:val="left" w:pos="270"/>
          <w:tab w:val="left" w:pos="5406"/>
        </w:tabs>
        <w:spacing w:before="60" w:after="60" w:line="240" w:lineRule="atLeast"/>
        <w:jc w:val="both"/>
        <w:rPr>
          <w:rFonts w:ascii="Times New Roman" w:hAnsi="Times New Roman" w:cs="Times New Roman"/>
          <w:sz w:val="24"/>
          <w:szCs w:val="24"/>
        </w:rPr>
      </w:pPr>
    </w:p>
    <w:p w:rsidR="000930D8" w:rsidRPr="00822026" w:rsidRDefault="000930D8" w:rsidP="000930D8">
      <w:pPr>
        <w:tabs>
          <w:tab w:val="left" w:pos="270"/>
          <w:tab w:val="left" w:pos="5406"/>
        </w:tabs>
        <w:spacing w:before="60" w:after="60" w:line="240" w:lineRule="atLeast"/>
        <w:jc w:val="both"/>
        <w:rPr>
          <w:rFonts w:ascii="Times New Roman" w:hAnsi="Times New Roman" w:cs="Times New Roman"/>
          <w:sz w:val="24"/>
          <w:szCs w:val="24"/>
        </w:rPr>
      </w:pPr>
    </w:p>
    <w:p w:rsidR="000930D8" w:rsidRPr="00822026" w:rsidRDefault="000930D8" w:rsidP="000930D8">
      <w:pPr>
        <w:tabs>
          <w:tab w:val="left" w:pos="270"/>
          <w:tab w:val="left" w:pos="5406"/>
        </w:tabs>
        <w:spacing w:before="60" w:after="60" w:line="240" w:lineRule="atLeast"/>
        <w:jc w:val="both"/>
        <w:rPr>
          <w:rFonts w:ascii="Times New Roman" w:hAnsi="Times New Roman" w:cs="Times New Roman"/>
          <w:sz w:val="24"/>
          <w:szCs w:val="24"/>
        </w:rPr>
      </w:pPr>
    </w:p>
    <w:p w:rsidR="000930D8" w:rsidRPr="00822026" w:rsidRDefault="000930D8" w:rsidP="000930D8">
      <w:pPr>
        <w:tabs>
          <w:tab w:val="left" w:pos="270"/>
          <w:tab w:val="left" w:pos="5406"/>
        </w:tabs>
        <w:spacing w:before="60" w:after="60" w:line="240" w:lineRule="atLeast"/>
        <w:jc w:val="both"/>
        <w:rPr>
          <w:rFonts w:ascii="Times New Roman" w:hAnsi="Times New Roman" w:cs="Times New Roman"/>
          <w:sz w:val="24"/>
          <w:szCs w:val="24"/>
        </w:rPr>
      </w:pPr>
    </w:p>
    <w:p w:rsidR="000930D8" w:rsidRPr="00822026" w:rsidRDefault="000930D8" w:rsidP="000930D8">
      <w:pPr>
        <w:tabs>
          <w:tab w:val="left" w:pos="270"/>
          <w:tab w:val="left" w:pos="5406"/>
        </w:tabs>
        <w:spacing w:before="60" w:after="60" w:line="240" w:lineRule="atLeast"/>
        <w:jc w:val="both"/>
        <w:rPr>
          <w:rFonts w:ascii="Times New Roman" w:hAnsi="Times New Roman" w:cs="Times New Roman"/>
          <w:sz w:val="24"/>
          <w:szCs w:val="24"/>
        </w:rPr>
      </w:pPr>
    </w:p>
    <w:p w:rsidR="000930D8" w:rsidRPr="00822026" w:rsidRDefault="000930D8" w:rsidP="000930D8">
      <w:pPr>
        <w:tabs>
          <w:tab w:val="left" w:pos="270"/>
          <w:tab w:val="left" w:pos="5406"/>
        </w:tabs>
        <w:spacing w:before="60" w:after="60" w:line="240" w:lineRule="atLeast"/>
        <w:jc w:val="both"/>
        <w:rPr>
          <w:rFonts w:ascii="Times New Roman" w:hAnsi="Times New Roman" w:cs="Times New Roman"/>
          <w:sz w:val="24"/>
          <w:szCs w:val="24"/>
        </w:rPr>
      </w:pPr>
    </w:p>
    <w:p w:rsidR="000930D8" w:rsidRPr="00822026" w:rsidRDefault="000930D8" w:rsidP="000930D8">
      <w:pPr>
        <w:tabs>
          <w:tab w:val="left" w:pos="270"/>
          <w:tab w:val="left" w:pos="5406"/>
        </w:tabs>
        <w:spacing w:before="60" w:after="60" w:line="240" w:lineRule="atLeast"/>
        <w:jc w:val="both"/>
        <w:rPr>
          <w:rFonts w:ascii="Times New Roman" w:hAnsi="Times New Roman" w:cs="Times New Roman"/>
          <w:sz w:val="24"/>
          <w:szCs w:val="24"/>
        </w:rPr>
      </w:pPr>
    </w:p>
    <w:p w:rsidR="000930D8" w:rsidRPr="00822026" w:rsidRDefault="000930D8" w:rsidP="000930D8">
      <w:pPr>
        <w:tabs>
          <w:tab w:val="left" w:pos="270"/>
          <w:tab w:val="left" w:pos="5406"/>
        </w:tabs>
        <w:spacing w:before="60" w:after="60" w:line="240" w:lineRule="atLeast"/>
        <w:jc w:val="both"/>
        <w:rPr>
          <w:rFonts w:ascii="Times New Roman" w:hAnsi="Times New Roman" w:cs="Times New Roman"/>
          <w:sz w:val="24"/>
          <w:szCs w:val="24"/>
        </w:rPr>
      </w:pPr>
    </w:p>
    <w:p w:rsidR="000930D8" w:rsidRPr="00822026" w:rsidRDefault="000930D8" w:rsidP="000930D8">
      <w:pPr>
        <w:tabs>
          <w:tab w:val="left" w:pos="270"/>
          <w:tab w:val="left" w:pos="5406"/>
        </w:tabs>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B270BE" w:rsidRPr="00822026" w:rsidRDefault="00B270BE" w:rsidP="00B270BE">
      <w:pPr>
        <w:spacing w:before="60" w:after="60" w:line="240" w:lineRule="atLeast"/>
        <w:jc w:val="both"/>
        <w:rPr>
          <w:rFonts w:ascii="Times New Roman" w:hAnsi="Times New Roman" w:cs="Times New Roman"/>
          <w:sz w:val="24"/>
          <w:szCs w:val="24"/>
        </w:rPr>
      </w:pPr>
    </w:p>
    <w:p w:rsidR="00E225D7" w:rsidRDefault="00E225D7"/>
    <w:sectPr w:rsidR="00E225D7" w:rsidSect="000930D8">
      <w:pgSz w:w="15840" w:h="12240" w:orient="landscape"/>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AvantH">
    <w:altName w:val="Courier New"/>
    <w:panose1 w:val="020B7200000000000000"/>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3" w:csb1="00000000"/>
  </w:font>
  <w:font w:name=".VnArial Narrow">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34B3E"/>
    <w:multiLevelType w:val="hybridMultilevel"/>
    <w:tmpl w:val="B8FE8F1A"/>
    <w:lvl w:ilvl="0" w:tplc="B5A89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44F8E"/>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12C95"/>
    <w:multiLevelType w:val="hybridMultilevel"/>
    <w:tmpl w:val="95C8A7AC"/>
    <w:lvl w:ilvl="0" w:tplc="9778736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6419E0"/>
    <w:multiLevelType w:val="hybridMultilevel"/>
    <w:tmpl w:val="A8BCDD12"/>
    <w:lvl w:ilvl="0" w:tplc="3DF094AC">
      <w:start w:val="1"/>
      <w:numFmt w:val="decimal"/>
      <w:lvlText w:val="%1."/>
      <w:lvlJc w:val="left"/>
      <w:pPr>
        <w:ind w:left="720" w:hanging="360"/>
      </w:pPr>
      <w:rPr>
        <w:rFonts w:hint="default"/>
        <w:b/>
        <w:i/>
      </w:rPr>
    </w:lvl>
    <w:lvl w:ilvl="1" w:tplc="898C40D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E66F2"/>
    <w:multiLevelType w:val="hybridMultilevel"/>
    <w:tmpl w:val="D0D4F59A"/>
    <w:lvl w:ilvl="0" w:tplc="FEE656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324EC"/>
    <w:multiLevelType w:val="hybridMultilevel"/>
    <w:tmpl w:val="58B0E62C"/>
    <w:lvl w:ilvl="0" w:tplc="650C1A2C">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FB01D83"/>
    <w:multiLevelType w:val="hybridMultilevel"/>
    <w:tmpl w:val="5C105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B1E32"/>
    <w:multiLevelType w:val="hybridMultilevel"/>
    <w:tmpl w:val="A770FCF2"/>
    <w:lvl w:ilvl="0" w:tplc="51F6BEE4">
      <w:start w:val="1"/>
      <w:numFmt w:val="decimal"/>
      <w:lvlText w:val="%1."/>
      <w:lvlJc w:val="left"/>
      <w:pPr>
        <w:ind w:left="360" w:hanging="360"/>
      </w:pPr>
      <w:rPr>
        <w:rFonts w:hint="default"/>
        <w:b/>
        <w:i/>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D2E45FE"/>
    <w:multiLevelType w:val="hybridMultilevel"/>
    <w:tmpl w:val="C8C24B0E"/>
    <w:lvl w:ilvl="0" w:tplc="26ACFEE8">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172007"/>
    <w:multiLevelType w:val="hybridMultilevel"/>
    <w:tmpl w:val="34029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624970"/>
    <w:multiLevelType w:val="hybridMultilevel"/>
    <w:tmpl w:val="73D2AFEA"/>
    <w:lvl w:ilvl="0" w:tplc="BC8239BC">
      <w:start w:val="2"/>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1" w15:restartNumberingAfterBreak="0">
    <w:nsid w:val="4E223058"/>
    <w:multiLevelType w:val="hybridMultilevel"/>
    <w:tmpl w:val="5542155E"/>
    <w:lvl w:ilvl="0" w:tplc="F6F4988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2" w15:restartNumberingAfterBreak="0">
    <w:nsid w:val="4F110FF2"/>
    <w:multiLevelType w:val="hybridMultilevel"/>
    <w:tmpl w:val="D6A4CEB2"/>
    <w:lvl w:ilvl="0" w:tplc="76E80D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E3E6A"/>
    <w:multiLevelType w:val="hybridMultilevel"/>
    <w:tmpl w:val="95F2E54E"/>
    <w:lvl w:ilvl="0" w:tplc="DC9A92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D4F81"/>
    <w:multiLevelType w:val="hybridMultilevel"/>
    <w:tmpl w:val="3F9A6D8E"/>
    <w:lvl w:ilvl="0" w:tplc="15E2F3D2">
      <w:start w:val="2"/>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D536D2"/>
    <w:multiLevelType w:val="hybridMultilevel"/>
    <w:tmpl w:val="C89C7F60"/>
    <w:lvl w:ilvl="0" w:tplc="8FA67A7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CD55E7"/>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C50B4"/>
    <w:multiLevelType w:val="hybridMultilevel"/>
    <w:tmpl w:val="486E21AC"/>
    <w:lvl w:ilvl="0" w:tplc="4988390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A6EB6"/>
    <w:multiLevelType w:val="hybridMultilevel"/>
    <w:tmpl w:val="00BC8FEE"/>
    <w:lvl w:ilvl="0" w:tplc="FAA0993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F70C4"/>
    <w:multiLevelType w:val="hybridMultilevel"/>
    <w:tmpl w:val="D99E0A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F47EA1"/>
    <w:multiLevelType w:val="hybridMultilevel"/>
    <w:tmpl w:val="518AAB7E"/>
    <w:lvl w:ilvl="0" w:tplc="C3007F3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694485"/>
    <w:multiLevelType w:val="hybridMultilevel"/>
    <w:tmpl w:val="E6364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FA14966"/>
    <w:multiLevelType w:val="hybridMultilevel"/>
    <w:tmpl w:val="63701656"/>
    <w:lvl w:ilvl="0" w:tplc="263E7760">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92084"/>
    <w:multiLevelType w:val="hybridMultilevel"/>
    <w:tmpl w:val="DCA6737A"/>
    <w:lvl w:ilvl="0" w:tplc="4D96DE6E">
      <w:start w:val="1"/>
      <w:numFmt w:val="decimal"/>
      <w:lvlText w:val="%1."/>
      <w:lvlJc w:val="left"/>
      <w:pPr>
        <w:ind w:left="720" w:hanging="360"/>
      </w:pPr>
      <w:rPr>
        <w:rFonts w:cs="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C41529"/>
    <w:multiLevelType w:val="hybridMultilevel"/>
    <w:tmpl w:val="08E22FEE"/>
    <w:lvl w:ilvl="0" w:tplc="5D38867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42235"/>
    <w:multiLevelType w:val="hybridMultilevel"/>
    <w:tmpl w:val="F1F4BA82"/>
    <w:lvl w:ilvl="0" w:tplc="6FA0CAFE">
      <w:start w:val="2"/>
      <w:numFmt w:val="bullet"/>
      <w:lvlText w:val="-"/>
      <w:lvlJc w:val="left"/>
      <w:pPr>
        <w:ind w:left="720" w:hanging="360"/>
      </w:pPr>
      <w:rPr>
        <w:rFonts w:ascii="Arial" w:eastAsiaTheme="minorHAnsi" w:hAnsi="Arial"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21D4C"/>
    <w:multiLevelType w:val="hybridMultilevel"/>
    <w:tmpl w:val="321E2FB0"/>
    <w:lvl w:ilvl="0" w:tplc="5B984E0A">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F4D00E8"/>
    <w:multiLevelType w:val="hybridMultilevel"/>
    <w:tmpl w:val="81BA6634"/>
    <w:lvl w:ilvl="0" w:tplc="1092060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26"/>
  </w:num>
  <w:num w:numId="5">
    <w:abstractNumId w:val="5"/>
  </w:num>
  <w:num w:numId="6">
    <w:abstractNumId w:val="22"/>
  </w:num>
  <w:num w:numId="7">
    <w:abstractNumId w:val="25"/>
  </w:num>
  <w:num w:numId="8">
    <w:abstractNumId w:val="8"/>
  </w:num>
  <w:num w:numId="9">
    <w:abstractNumId w:val="16"/>
  </w:num>
  <w:num w:numId="10">
    <w:abstractNumId w:val="1"/>
  </w:num>
  <w:num w:numId="11">
    <w:abstractNumId w:val="10"/>
  </w:num>
  <w:num w:numId="12">
    <w:abstractNumId w:val="27"/>
  </w:num>
  <w:num w:numId="13">
    <w:abstractNumId w:val="6"/>
  </w:num>
  <w:num w:numId="14">
    <w:abstractNumId w:val="7"/>
  </w:num>
  <w:num w:numId="15">
    <w:abstractNumId w:val="21"/>
  </w:num>
  <w:num w:numId="16">
    <w:abstractNumId w:val="15"/>
  </w:num>
  <w:num w:numId="17">
    <w:abstractNumId w:val="24"/>
  </w:num>
  <w:num w:numId="18">
    <w:abstractNumId w:val="11"/>
  </w:num>
  <w:num w:numId="19">
    <w:abstractNumId w:val="0"/>
  </w:num>
  <w:num w:numId="20">
    <w:abstractNumId w:val="9"/>
  </w:num>
  <w:num w:numId="21">
    <w:abstractNumId w:val="17"/>
  </w:num>
  <w:num w:numId="22">
    <w:abstractNumId w:val="2"/>
  </w:num>
  <w:num w:numId="23">
    <w:abstractNumId w:val="20"/>
  </w:num>
  <w:num w:numId="24">
    <w:abstractNumId w:val="28"/>
  </w:num>
  <w:num w:numId="25">
    <w:abstractNumId w:val="4"/>
  </w:num>
  <w:num w:numId="26">
    <w:abstractNumId w:val="13"/>
  </w:num>
  <w:num w:numId="27">
    <w:abstractNumId w:val="12"/>
  </w:num>
  <w:num w:numId="28">
    <w:abstractNumId w:val="1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0BE"/>
    <w:rsid w:val="000930D8"/>
    <w:rsid w:val="0030278B"/>
    <w:rsid w:val="005A7E55"/>
    <w:rsid w:val="005E5D9C"/>
    <w:rsid w:val="00797D72"/>
    <w:rsid w:val="007F3765"/>
    <w:rsid w:val="00913857"/>
    <w:rsid w:val="00B10884"/>
    <w:rsid w:val="00B270BE"/>
    <w:rsid w:val="00CC0068"/>
    <w:rsid w:val="00D60469"/>
    <w:rsid w:val="00DD152F"/>
    <w:rsid w:val="00E22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741180-4920-4E50-84C9-F3A173A6A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0BE"/>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B270BE"/>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B270BE"/>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B270BE"/>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B270BE"/>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B270BE"/>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B270BE"/>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B270BE"/>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B270BE"/>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B270BE"/>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0BE"/>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B270BE"/>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B270BE"/>
    <w:rPr>
      <w:rFonts w:ascii="Cambria" w:eastAsia="Times New Roman" w:hAnsi="Cambria" w:cs="Times New Roman"/>
      <w:b/>
      <w:bCs/>
      <w:sz w:val="26"/>
      <w:szCs w:val="26"/>
    </w:rPr>
  </w:style>
  <w:style w:type="character" w:customStyle="1" w:styleId="Heading4Char">
    <w:name w:val="Heading 4 Char"/>
    <w:basedOn w:val="DefaultParagraphFont"/>
    <w:link w:val="Heading4"/>
    <w:rsid w:val="00B270BE"/>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B270BE"/>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270BE"/>
    <w:rPr>
      <w:rFonts w:ascii="Calibri" w:eastAsia="Times New Roman" w:hAnsi="Calibri" w:cs="Times New Roman"/>
      <w:b/>
      <w:bCs/>
    </w:rPr>
  </w:style>
  <w:style w:type="character" w:customStyle="1" w:styleId="Heading7Char">
    <w:name w:val="Heading 7 Char"/>
    <w:basedOn w:val="DefaultParagraphFont"/>
    <w:link w:val="Heading7"/>
    <w:rsid w:val="00B270BE"/>
    <w:rPr>
      <w:rFonts w:ascii="Calibri" w:eastAsia="Times New Roman" w:hAnsi="Calibri" w:cs="Times New Roman"/>
      <w:sz w:val="24"/>
      <w:szCs w:val="24"/>
    </w:rPr>
  </w:style>
  <w:style w:type="character" w:customStyle="1" w:styleId="Heading8Char">
    <w:name w:val="Heading 8 Char"/>
    <w:basedOn w:val="DefaultParagraphFont"/>
    <w:link w:val="Heading8"/>
    <w:rsid w:val="00B270BE"/>
    <w:rPr>
      <w:rFonts w:ascii="Calibri" w:eastAsia="Times New Roman" w:hAnsi="Calibri" w:cs="Times New Roman"/>
      <w:i/>
      <w:iCs/>
      <w:sz w:val="24"/>
      <w:szCs w:val="24"/>
    </w:rPr>
  </w:style>
  <w:style w:type="character" w:customStyle="1" w:styleId="Heading9Char">
    <w:name w:val="Heading 9 Char"/>
    <w:basedOn w:val="DefaultParagraphFont"/>
    <w:link w:val="Heading9"/>
    <w:rsid w:val="00B270BE"/>
    <w:rPr>
      <w:rFonts w:ascii="Cambria" w:eastAsia="Times New Roman" w:hAnsi="Cambria" w:cs="Times New Roman"/>
    </w:rPr>
  </w:style>
  <w:style w:type="paragraph" w:styleId="Header">
    <w:name w:val="header"/>
    <w:basedOn w:val="Normal"/>
    <w:link w:val="HeaderChar"/>
    <w:uiPriority w:val="99"/>
    <w:rsid w:val="00B270BE"/>
    <w:pPr>
      <w:tabs>
        <w:tab w:val="center" w:pos="4320"/>
        <w:tab w:val="right" w:pos="8640"/>
      </w:tabs>
    </w:pPr>
    <w:rPr>
      <w:rFonts w:cs="Times New Roman"/>
    </w:rPr>
  </w:style>
  <w:style w:type="character" w:customStyle="1" w:styleId="HeaderChar">
    <w:name w:val="Header Char"/>
    <w:basedOn w:val="DefaultParagraphFont"/>
    <w:link w:val="Header"/>
    <w:uiPriority w:val="99"/>
    <w:rsid w:val="00B270BE"/>
    <w:rPr>
      <w:rFonts w:ascii=".VnTime" w:eastAsia="Times New Roman" w:hAnsi=".VnTime" w:cs="Times New Roman"/>
      <w:sz w:val="28"/>
      <w:szCs w:val="28"/>
    </w:rPr>
  </w:style>
  <w:style w:type="paragraph" w:styleId="Footer">
    <w:name w:val="footer"/>
    <w:basedOn w:val="Normal"/>
    <w:link w:val="FooterChar"/>
    <w:uiPriority w:val="99"/>
    <w:rsid w:val="00B270BE"/>
    <w:pPr>
      <w:tabs>
        <w:tab w:val="center" w:pos="4320"/>
        <w:tab w:val="right" w:pos="8640"/>
      </w:tabs>
    </w:pPr>
    <w:rPr>
      <w:rFonts w:cs="Times New Roman"/>
    </w:rPr>
  </w:style>
  <w:style w:type="character" w:customStyle="1" w:styleId="FooterChar">
    <w:name w:val="Footer Char"/>
    <w:basedOn w:val="DefaultParagraphFont"/>
    <w:link w:val="Footer"/>
    <w:uiPriority w:val="99"/>
    <w:rsid w:val="00B270BE"/>
    <w:rPr>
      <w:rFonts w:ascii=".VnTime" w:eastAsia="Times New Roman" w:hAnsi=".VnTime" w:cs="Times New Roman"/>
      <w:sz w:val="28"/>
      <w:szCs w:val="28"/>
    </w:rPr>
  </w:style>
  <w:style w:type="paragraph" w:styleId="BodyText3">
    <w:name w:val="Body Text 3"/>
    <w:basedOn w:val="Normal"/>
    <w:link w:val="BodyText3Char"/>
    <w:rsid w:val="00B270BE"/>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B270BE"/>
    <w:rPr>
      <w:rFonts w:ascii="Times New Roman" w:eastAsia="Times New Roman" w:hAnsi="Times New Roman" w:cs="Times New Roman"/>
      <w:i/>
      <w:iCs/>
      <w:noProof/>
      <w:sz w:val="26"/>
      <w:szCs w:val="26"/>
    </w:rPr>
  </w:style>
  <w:style w:type="paragraph" w:styleId="BodyTextIndent">
    <w:name w:val="Body Text Indent"/>
    <w:basedOn w:val="Normal"/>
    <w:link w:val="BodyTextIndentChar"/>
    <w:rsid w:val="00B270BE"/>
    <w:pPr>
      <w:ind w:firstLine="720"/>
      <w:jc w:val="both"/>
    </w:pPr>
    <w:rPr>
      <w:rFonts w:cs="Times New Roman"/>
      <w:noProof/>
    </w:rPr>
  </w:style>
  <w:style w:type="character" w:customStyle="1" w:styleId="BodyTextIndentChar">
    <w:name w:val="Body Text Indent Char"/>
    <w:basedOn w:val="DefaultParagraphFont"/>
    <w:link w:val="BodyTextIndent"/>
    <w:rsid w:val="00B270BE"/>
    <w:rPr>
      <w:rFonts w:ascii=".VnTime" w:eastAsia="Times New Roman" w:hAnsi=".VnTime" w:cs="Times New Roman"/>
      <w:noProof/>
      <w:sz w:val="28"/>
      <w:szCs w:val="28"/>
    </w:rPr>
  </w:style>
  <w:style w:type="paragraph" w:styleId="BodyText2">
    <w:name w:val="Body Text 2"/>
    <w:basedOn w:val="Normal"/>
    <w:link w:val="BodyText2Char"/>
    <w:rsid w:val="00B270BE"/>
    <w:pPr>
      <w:jc w:val="both"/>
    </w:pPr>
    <w:rPr>
      <w:rFonts w:cs="Times New Roman"/>
    </w:rPr>
  </w:style>
  <w:style w:type="character" w:customStyle="1" w:styleId="BodyText2Char">
    <w:name w:val="Body Text 2 Char"/>
    <w:basedOn w:val="DefaultParagraphFont"/>
    <w:link w:val="BodyText2"/>
    <w:rsid w:val="00B270BE"/>
    <w:rPr>
      <w:rFonts w:ascii=".VnTime" w:eastAsia="Times New Roman" w:hAnsi=".VnTime" w:cs="Times New Roman"/>
      <w:sz w:val="28"/>
      <w:szCs w:val="28"/>
    </w:rPr>
  </w:style>
  <w:style w:type="paragraph" w:styleId="BodyText">
    <w:name w:val="Body Text"/>
    <w:basedOn w:val="Normal"/>
    <w:link w:val="BodyTextChar"/>
    <w:rsid w:val="00B270BE"/>
    <w:pPr>
      <w:jc w:val="both"/>
    </w:pPr>
    <w:rPr>
      <w:rFonts w:cs="Times New Roman"/>
      <w:noProof/>
    </w:rPr>
  </w:style>
  <w:style w:type="character" w:customStyle="1" w:styleId="BodyTextChar">
    <w:name w:val="Body Text Char"/>
    <w:basedOn w:val="DefaultParagraphFont"/>
    <w:link w:val="BodyText"/>
    <w:rsid w:val="00B270BE"/>
    <w:rPr>
      <w:rFonts w:ascii=".VnTime" w:eastAsia="Times New Roman" w:hAnsi=".VnTime" w:cs="Times New Roman"/>
      <w:noProof/>
      <w:sz w:val="28"/>
      <w:szCs w:val="28"/>
    </w:rPr>
  </w:style>
  <w:style w:type="paragraph" w:styleId="BodyTextIndent2">
    <w:name w:val="Body Text Indent 2"/>
    <w:basedOn w:val="Normal"/>
    <w:link w:val="BodyTextIndent2Char"/>
    <w:rsid w:val="00B270BE"/>
    <w:pPr>
      <w:ind w:firstLine="720"/>
      <w:jc w:val="both"/>
    </w:pPr>
    <w:rPr>
      <w:rFonts w:cs="Times New Roman"/>
    </w:rPr>
  </w:style>
  <w:style w:type="character" w:customStyle="1" w:styleId="BodyTextIndent2Char">
    <w:name w:val="Body Text Indent 2 Char"/>
    <w:basedOn w:val="DefaultParagraphFont"/>
    <w:link w:val="BodyTextIndent2"/>
    <w:rsid w:val="00B270BE"/>
    <w:rPr>
      <w:rFonts w:ascii=".VnTime" w:eastAsia="Times New Roman" w:hAnsi=".VnTime" w:cs="Times New Roman"/>
      <w:sz w:val="28"/>
      <w:szCs w:val="28"/>
    </w:rPr>
  </w:style>
  <w:style w:type="paragraph" w:styleId="BodyTextIndent3">
    <w:name w:val="Body Text Indent 3"/>
    <w:basedOn w:val="Normal"/>
    <w:link w:val="BodyTextIndent3Char"/>
    <w:rsid w:val="00B270BE"/>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B270BE"/>
    <w:rPr>
      <w:rFonts w:ascii=".VnTime" w:eastAsia="Times New Roman" w:hAnsi=".VnTime" w:cs="Times New Roman"/>
      <w:sz w:val="16"/>
      <w:szCs w:val="16"/>
    </w:rPr>
  </w:style>
  <w:style w:type="character" w:styleId="PageNumber">
    <w:name w:val="page number"/>
    <w:rsid w:val="00B270BE"/>
    <w:rPr>
      <w:rFonts w:cs="Times New Roman"/>
    </w:rPr>
  </w:style>
  <w:style w:type="paragraph" w:styleId="Title">
    <w:name w:val="Title"/>
    <w:basedOn w:val="Normal"/>
    <w:link w:val="TitleChar"/>
    <w:qFormat/>
    <w:rsid w:val="00B270BE"/>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B270BE"/>
    <w:rPr>
      <w:rFonts w:ascii=".VnAvantH" w:eastAsia="Times New Roman" w:hAnsi=".VnAvantH" w:cs="Times New Roman"/>
      <w:b/>
      <w:bCs/>
      <w:noProof/>
      <w:snapToGrid w:val="0"/>
      <w:color w:val="000000"/>
      <w:sz w:val="26"/>
      <w:szCs w:val="26"/>
    </w:rPr>
  </w:style>
  <w:style w:type="paragraph" w:customStyle="1" w:styleId="Than">
    <w:name w:val="Than"/>
    <w:basedOn w:val="Normal"/>
    <w:rsid w:val="00B270BE"/>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B270BE"/>
    <w:rPr>
      <w:rFonts w:ascii="Courier New" w:hAnsi="Courier New" w:cs="Times New Roman"/>
      <w:sz w:val="20"/>
      <w:szCs w:val="20"/>
    </w:rPr>
  </w:style>
  <w:style w:type="character" w:customStyle="1" w:styleId="PlainTextChar">
    <w:name w:val="Plain Text Char"/>
    <w:basedOn w:val="DefaultParagraphFont"/>
    <w:link w:val="PlainText"/>
    <w:rsid w:val="00B270BE"/>
    <w:rPr>
      <w:rFonts w:ascii="Courier New" w:eastAsia="Times New Roman" w:hAnsi="Courier New" w:cs="Times New Roman"/>
      <w:sz w:val="20"/>
      <w:szCs w:val="20"/>
    </w:rPr>
  </w:style>
  <w:style w:type="paragraph" w:customStyle="1" w:styleId="Char">
    <w:name w:val="Char"/>
    <w:basedOn w:val="Normal"/>
    <w:rsid w:val="00B270BE"/>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B270BE"/>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B270BE"/>
    <w:pPr>
      <w:spacing w:before="100" w:beforeAutospacing="1" w:after="100" w:afterAutospacing="1"/>
    </w:pPr>
    <w:rPr>
      <w:sz w:val="24"/>
      <w:szCs w:val="24"/>
    </w:rPr>
  </w:style>
  <w:style w:type="table" w:styleId="TableGrid">
    <w:name w:val="Table Grid"/>
    <w:basedOn w:val="TableNormal"/>
    <w:uiPriority w:val="59"/>
    <w:rsid w:val="00B270BE"/>
    <w:pPr>
      <w:spacing w:after="0" w:line="240" w:lineRule="auto"/>
    </w:pPr>
    <w:rPr>
      <w:rFonts w:ascii=".VnTime" w:eastAsia="Times New Roman" w:hAnsi=".VnTime" w:cs=".VnTime"/>
      <w:sz w:val="20"/>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B270BE"/>
    <w:pPr>
      <w:spacing w:before="240"/>
      <w:ind w:left="720" w:firstLine="720"/>
      <w:jc w:val="both"/>
    </w:pPr>
    <w:rPr>
      <w:b/>
      <w:bCs/>
      <w:sz w:val="22"/>
      <w:szCs w:val="22"/>
    </w:rPr>
  </w:style>
  <w:style w:type="character" w:customStyle="1" w:styleId="CharChar7">
    <w:name w:val="Char Char7"/>
    <w:locked/>
    <w:rsid w:val="00B270BE"/>
    <w:rPr>
      <w:rFonts w:ascii=".VnTime" w:hAnsi=".VnTime" w:cs=".VnTime"/>
      <w:noProof/>
      <w:sz w:val="28"/>
      <w:szCs w:val="28"/>
    </w:rPr>
  </w:style>
  <w:style w:type="paragraph" w:customStyle="1" w:styleId="BodyText21">
    <w:name w:val="Body Text 21"/>
    <w:basedOn w:val="Normal"/>
    <w:rsid w:val="00B270BE"/>
    <w:pPr>
      <w:spacing w:before="120" w:line="24" w:lineRule="atLeast"/>
      <w:jc w:val="both"/>
    </w:pPr>
    <w:rPr>
      <w:rFonts w:cs="Times New Roman"/>
      <w:szCs w:val="20"/>
    </w:rPr>
  </w:style>
  <w:style w:type="character" w:customStyle="1" w:styleId="CharChar">
    <w:name w:val="Char Char"/>
    <w:locked/>
    <w:rsid w:val="00B270BE"/>
    <w:rPr>
      <w:rFonts w:ascii=".VnTime" w:hAnsi=".VnTime"/>
    </w:rPr>
  </w:style>
  <w:style w:type="paragraph" w:styleId="ListParagraph">
    <w:name w:val="List Paragraph"/>
    <w:basedOn w:val="Normal"/>
    <w:uiPriority w:val="34"/>
    <w:qFormat/>
    <w:rsid w:val="00B270BE"/>
    <w:pPr>
      <w:spacing w:after="200" w:line="276" w:lineRule="auto"/>
      <w:ind w:left="720"/>
      <w:contextualSpacing/>
    </w:pPr>
    <w:rPr>
      <w:rFonts w:ascii="Calibri" w:hAnsi="Calibri" w:cs="Times New Roman"/>
      <w:sz w:val="22"/>
      <w:szCs w:val="22"/>
    </w:rPr>
  </w:style>
  <w:style w:type="paragraph" w:customStyle="1" w:styleId="Char2">
    <w:name w:val="Char2"/>
    <w:basedOn w:val="Normal"/>
    <w:rsid w:val="00B270BE"/>
    <w:pPr>
      <w:pageBreakBefore/>
      <w:spacing w:before="100" w:beforeAutospacing="1" w:after="100" w:afterAutospacing="1"/>
    </w:pPr>
    <w:rPr>
      <w:rFonts w:ascii="Tahoma" w:hAnsi="Tahoma" w:cs="Tahoma"/>
      <w:sz w:val="20"/>
      <w:szCs w:val="20"/>
    </w:rPr>
  </w:style>
  <w:style w:type="character" w:styleId="CommentReference">
    <w:name w:val="annotation reference"/>
    <w:rsid w:val="00B270BE"/>
    <w:rPr>
      <w:sz w:val="16"/>
      <w:szCs w:val="16"/>
    </w:rPr>
  </w:style>
  <w:style w:type="paragraph" w:styleId="BalloonText">
    <w:name w:val="Balloon Text"/>
    <w:basedOn w:val="Normal"/>
    <w:link w:val="BalloonTextChar"/>
    <w:uiPriority w:val="99"/>
    <w:unhideWhenUsed/>
    <w:rsid w:val="00B270BE"/>
    <w:rPr>
      <w:rFonts w:ascii="Tahoma" w:hAnsi="Tahoma" w:cs="Times New Roman"/>
      <w:sz w:val="16"/>
      <w:szCs w:val="16"/>
    </w:rPr>
  </w:style>
  <w:style w:type="character" w:customStyle="1" w:styleId="BalloonTextChar">
    <w:name w:val="Balloon Text Char"/>
    <w:basedOn w:val="DefaultParagraphFont"/>
    <w:link w:val="BalloonText"/>
    <w:uiPriority w:val="99"/>
    <w:rsid w:val="00B270BE"/>
    <w:rPr>
      <w:rFonts w:ascii="Tahoma" w:eastAsia="Times New Roman" w:hAnsi="Tahoma" w:cs="Times New Roman"/>
      <w:sz w:val="16"/>
      <w:szCs w:val="16"/>
    </w:rPr>
  </w:style>
  <w:style w:type="paragraph" w:customStyle="1" w:styleId="msolistparagraph0">
    <w:name w:val="msolistparagraph"/>
    <w:basedOn w:val="Normal"/>
    <w:uiPriority w:val="99"/>
    <w:rsid w:val="00B270BE"/>
    <w:pPr>
      <w:spacing w:after="200" w:line="276" w:lineRule="auto"/>
      <w:ind w:left="720"/>
    </w:pPr>
    <w:rPr>
      <w:rFonts w:ascii="Calibri" w:eastAsia="Calibri" w:hAnsi="Calibri" w:cs="Calibri"/>
      <w:sz w:val="22"/>
      <w:szCs w:val="22"/>
    </w:rPr>
  </w:style>
  <w:style w:type="paragraph" w:customStyle="1" w:styleId="font5">
    <w:name w:val="font5"/>
    <w:basedOn w:val="Normal"/>
    <w:rsid w:val="00B270BE"/>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B270BE"/>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B270BE"/>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B270BE"/>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B270BE"/>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B270BE"/>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B270BE"/>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B270BE"/>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B270BE"/>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B270B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B270B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B270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B270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B270BE"/>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B270BE"/>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B270BE"/>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B270BE"/>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B270BE"/>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B270BE"/>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B270BE"/>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B270BE"/>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B270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B270BE"/>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B270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B270B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B270B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B270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B270B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B270B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B270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B270BE"/>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B270BE"/>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B270BE"/>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B270BE"/>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B270BE"/>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B270BE"/>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B270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B270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B270BE"/>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basedOn w:val="DefaultParagraphFont"/>
    <w:uiPriority w:val="99"/>
    <w:unhideWhenUsed/>
    <w:rsid w:val="00B270BE"/>
    <w:rPr>
      <w:color w:val="0000FF"/>
      <w:u w:val="single"/>
    </w:rPr>
  </w:style>
  <w:style w:type="paragraph" w:customStyle="1" w:styleId="font8">
    <w:name w:val="font8"/>
    <w:basedOn w:val="Normal"/>
    <w:rsid w:val="00B270BE"/>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B270BE"/>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B270B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B270B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B270BE"/>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B270BE"/>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B270BE"/>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B270BE"/>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B270BE"/>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B270BE"/>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B270BE"/>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B270BE"/>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B270BE"/>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B270BE"/>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B270BE"/>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B270BE"/>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B270BE"/>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B270BE"/>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B270BE"/>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B270BE"/>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B270BE"/>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B270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B270B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B270B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B270B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B270B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B270B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B270B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B270BE"/>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B270BE"/>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B270BE"/>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B270BE"/>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B270BE"/>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B270BE"/>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B270BE"/>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B270BE"/>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B270BE"/>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B270BE"/>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B270BE"/>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B270BE"/>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B270BE"/>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B270BE"/>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B270BE"/>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B270BE"/>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B270BE"/>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B270BE"/>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B270BE"/>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B270BE"/>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B270BE"/>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B270BE"/>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B270BE"/>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B270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B270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B270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B270BE"/>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B270BE"/>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B270BE"/>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B270BE"/>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B270BE"/>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B270B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B270B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B270B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B270B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B270BE"/>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B270BE"/>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B270BE"/>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B270BE"/>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B270BE"/>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B270BE"/>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B270BE"/>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B270BE"/>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B270BE"/>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B270BE"/>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B270BE"/>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B270BE"/>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B270BE"/>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B270BE"/>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basedOn w:val="DefaultParagraphFont"/>
    <w:uiPriority w:val="99"/>
    <w:semiHidden/>
    <w:unhideWhenUsed/>
    <w:rsid w:val="00B270BE"/>
    <w:rPr>
      <w:color w:val="800080"/>
      <w:u w:val="single"/>
    </w:rPr>
  </w:style>
  <w:style w:type="paragraph" w:styleId="Revision">
    <w:name w:val="Revision"/>
    <w:hidden/>
    <w:uiPriority w:val="99"/>
    <w:semiHidden/>
    <w:rsid w:val="00B270BE"/>
    <w:pPr>
      <w:spacing w:after="0" w:line="240" w:lineRule="auto"/>
    </w:pPr>
    <w:rPr>
      <w:rFonts w:ascii=".VnTime" w:eastAsia="Times New Roman" w:hAnsi=".VnTime" w:cs=".VnTime"/>
      <w:sz w:val="28"/>
      <w:szCs w:val="28"/>
    </w:rPr>
  </w:style>
  <w:style w:type="paragraph" w:customStyle="1" w:styleId="mabieu">
    <w:name w:val="ma bieu"/>
    <w:basedOn w:val="Normal"/>
    <w:link w:val="mabieuChar"/>
    <w:qFormat/>
    <w:rsid w:val="00B270BE"/>
    <w:pPr>
      <w:jc w:val="right"/>
    </w:pPr>
    <w:rPr>
      <w:rFonts w:ascii="Times New Roman" w:hAnsi="Times New Roman" w:cs="Times New Roman"/>
      <w:b/>
      <w:bCs/>
      <w:sz w:val="24"/>
      <w:szCs w:val="24"/>
      <w:lang w:eastAsia="en-AU"/>
    </w:rPr>
  </w:style>
  <w:style w:type="character" w:customStyle="1" w:styleId="mabieuChar">
    <w:name w:val="ma bieu Char"/>
    <w:basedOn w:val="DefaultParagraphFont"/>
    <w:link w:val="mabieu"/>
    <w:rsid w:val="00B270BE"/>
    <w:rPr>
      <w:rFonts w:ascii="Times New Roman" w:eastAsia="Times New Roman" w:hAnsi="Times New Roman" w:cs="Times New Roman"/>
      <w:b/>
      <w:bCs/>
      <w:sz w:val="24"/>
      <w:szCs w:val="24"/>
      <w:lang w:eastAsia="en-AU"/>
    </w:rPr>
  </w:style>
  <w:style w:type="paragraph" w:styleId="DocumentMap">
    <w:name w:val="Document Map"/>
    <w:basedOn w:val="Normal"/>
    <w:link w:val="DocumentMapChar"/>
    <w:uiPriority w:val="99"/>
    <w:semiHidden/>
    <w:unhideWhenUsed/>
    <w:rsid w:val="00B270BE"/>
    <w:rPr>
      <w:rFonts w:ascii="Tahoma" w:hAnsi="Tahoma" w:cs="Tahoma"/>
      <w:sz w:val="16"/>
      <w:szCs w:val="16"/>
    </w:rPr>
  </w:style>
  <w:style w:type="character" w:customStyle="1" w:styleId="DocumentMapChar">
    <w:name w:val="Document Map Char"/>
    <w:basedOn w:val="DefaultParagraphFont"/>
    <w:link w:val="DocumentMap"/>
    <w:uiPriority w:val="99"/>
    <w:semiHidden/>
    <w:rsid w:val="00B270BE"/>
    <w:rPr>
      <w:rFonts w:ascii="Tahoma" w:eastAsia="Times New Roman" w:hAnsi="Tahoma" w:cs="Tahoma"/>
      <w:sz w:val="16"/>
      <w:szCs w:val="16"/>
    </w:rPr>
  </w:style>
  <w:style w:type="paragraph" w:customStyle="1" w:styleId="xl86">
    <w:name w:val="xl86"/>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B270BE"/>
    <w:pPr>
      <w:autoSpaceDE w:val="0"/>
      <w:autoSpaceDN w:val="0"/>
      <w:adjustRightInd w:val="0"/>
      <w:spacing w:after="0" w:line="240" w:lineRule="auto"/>
    </w:pPr>
    <w:rPr>
      <w:rFonts w:ascii=".VnArial Narrow" w:hAnsi=".VnArial Narrow" w:cs=".VnArial Narrow"/>
      <w:color w:val="000000"/>
      <w:sz w:val="24"/>
      <w:szCs w:val="24"/>
    </w:rPr>
  </w:style>
  <w:style w:type="paragraph" w:customStyle="1" w:styleId="xl63">
    <w:name w:val="xl63"/>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B270BE"/>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B270B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B270B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B270BE"/>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B270B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B270BE"/>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B270B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B270BE"/>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B270BE"/>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B270BE"/>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B270BE"/>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B270BE"/>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B270B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B270B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B270BE"/>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B270BE"/>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B270BE"/>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B270BE"/>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B270BE"/>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B270BE"/>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B270BE"/>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B270BE"/>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B270BE"/>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B270BE"/>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B270BE"/>
    <w:pPr>
      <w:spacing w:after="100"/>
    </w:pPr>
    <w:rPr>
      <w:lang w:val="vi-VN"/>
    </w:rPr>
  </w:style>
  <w:style w:type="paragraph" w:styleId="TOC3">
    <w:name w:val="toc 3"/>
    <w:basedOn w:val="Normal"/>
    <w:next w:val="Normal"/>
    <w:autoRedefine/>
    <w:uiPriority w:val="39"/>
    <w:unhideWhenUsed/>
    <w:rsid w:val="00B270BE"/>
    <w:pPr>
      <w:spacing w:after="100"/>
      <w:ind w:left="560"/>
    </w:pPr>
    <w:rPr>
      <w:lang w:val="vi-VN"/>
    </w:rPr>
  </w:style>
  <w:style w:type="paragraph" w:styleId="CommentText">
    <w:name w:val="annotation text"/>
    <w:basedOn w:val="Normal"/>
    <w:link w:val="CommentTextChar"/>
    <w:uiPriority w:val="99"/>
    <w:semiHidden/>
    <w:unhideWhenUsed/>
    <w:rsid w:val="00B270BE"/>
    <w:rPr>
      <w:sz w:val="20"/>
      <w:szCs w:val="20"/>
    </w:rPr>
  </w:style>
  <w:style w:type="character" w:customStyle="1" w:styleId="CommentTextChar">
    <w:name w:val="Comment Text Char"/>
    <w:basedOn w:val="DefaultParagraphFont"/>
    <w:link w:val="CommentText"/>
    <w:uiPriority w:val="99"/>
    <w:semiHidden/>
    <w:rsid w:val="00B270BE"/>
    <w:rPr>
      <w:rFonts w:ascii=".VnTime" w:eastAsia="Times New Roman" w:hAnsi=".VnTime" w:cs=".VnTime"/>
      <w:sz w:val="20"/>
      <w:szCs w:val="20"/>
    </w:rPr>
  </w:style>
  <w:style w:type="character" w:customStyle="1" w:styleId="DocumentMapChar1">
    <w:name w:val="Document Map Char1"/>
    <w:basedOn w:val="DefaultParagraphFont"/>
    <w:uiPriority w:val="99"/>
    <w:semiHidden/>
    <w:rsid w:val="00B270BE"/>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B270BE"/>
    <w:rPr>
      <w:b/>
      <w:bCs/>
    </w:rPr>
  </w:style>
  <w:style w:type="character" w:customStyle="1" w:styleId="CommentSubjectChar">
    <w:name w:val="Comment Subject Char"/>
    <w:basedOn w:val="CommentTextChar"/>
    <w:link w:val="CommentSubject"/>
    <w:uiPriority w:val="99"/>
    <w:semiHidden/>
    <w:rsid w:val="00B270BE"/>
    <w:rPr>
      <w:rFonts w:ascii=".VnTime" w:eastAsia="Times New Roman" w:hAnsi=".VnTime" w:cs=".VnTime"/>
      <w:b/>
      <w:bCs/>
      <w:sz w:val="20"/>
      <w:szCs w:val="20"/>
    </w:rPr>
  </w:style>
  <w:style w:type="character" w:customStyle="1" w:styleId="apple-converted-space">
    <w:name w:val="apple-converted-space"/>
    <w:basedOn w:val="DefaultParagraphFont"/>
    <w:rsid w:val="00B270BE"/>
  </w:style>
  <w:style w:type="table" w:customStyle="1" w:styleId="LightShading1">
    <w:name w:val="Light Shading1"/>
    <w:basedOn w:val="TableNormal"/>
    <w:uiPriority w:val="60"/>
    <w:rsid w:val="00B270BE"/>
    <w:pPr>
      <w:spacing w:after="0" w:line="240" w:lineRule="auto"/>
    </w:pPr>
    <w:rPr>
      <w:rFonts w:eastAsiaTheme="minorEastAsia"/>
      <w:color w:val="000000" w:themeColor="text1" w:themeShade="BF"/>
      <w:lang w:eastAsia="zh-C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B270BE"/>
    <w:pPr>
      <w:pageBreakBefore/>
      <w:spacing w:before="100" w:beforeAutospacing="1" w:after="100" w:afterAutospacing="1"/>
    </w:pPr>
    <w:rPr>
      <w:rFonts w:ascii="Tahoma" w:hAnsi="Tahoma" w:cs="Times New Roman"/>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5214</Words>
  <Characters>29722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Thi Hang (DBTK)</dc:creator>
  <cp:keywords/>
  <dc:description/>
  <cp:lastModifiedBy>380</cp:lastModifiedBy>
  <cp:revision>2</cp:revision>
  <dcterms:created xsi:type="dcterms:W3CDTF">2018-05-15T09:45:00Z</dcterms:created>
  <dcterms:modified xsi:type="dcterms:W3CDTF">2018-05-15T09:45:00Z</dcterms:modified>
</cp:coreProperties>
</file>